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tyles.xml" ContentType="application/vnd.openxmlformats-officedocument.wordprocessingml.styles+xml"/>
  <Override PartName="/word/glossary/settings.xml" ContentType="application/vnd.openxmlformats-officedocument.wordprocessingml.settings+xml"/>
  <Override PartName="/word/glossary/fontTable.xml" ContentType="application/vnd.openxmlformats-officedocument.wordprocessingml.fontTabl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before="0" w:after="0"/>
        <w:jc w:val="center"/>
        <w:rPr>
          <w:b/>
          <w:b/>
          <w:color w:val="002060"/>
        </w:rPr>
      </w:pPr>
      <w:bookmarkStart w:id="0" w:name="_GoBack"/>
      <w:bookmarkEnd w:id="0"/>
      <w:r>
        <w:rPr>
          <w:b/>
          <w:color w:val="002060"/>
        </w:rPr>
        <w:t>FICHE DE POSTE</w:t>
      </w:r>
    </w:p>
    <w:p>
      <w:pPr>
        <w:pStyle w:val="Normal"/>
        <w:rPr>
          <w:b/>
          <w:b/>
          <w:color w:val="FF0000"/>
          <w:sz w:val="16"/>
          <w:szCs w:val="16"/>
          <w:u w:val="single"/>
        </w:rPr>
      </w:pPr>
      <w:r>
        <w:rPr>
          <w:b/>
          <w:color w:val="FF0000"/>
          <w:sz w:val="16"/>
          <w:szCs w:val="16"/>
          <w:u w:val="single"/>
        </w:rPr>
      </w:r>
    </w:p>
    <w:p>
      <w:pPr>
        <w:pStyle w:val="Normal"/>
        <w:rPr>
          <w:b/>
          <w:b/>
          <w:color w:val="FF0000"/>
          <w:u w:val="single"/>
        </w:rPr>
      </w:pPr>
      <w:r>
        <w:rPr>
          <w:b/>
          <w:color w:val="FF0000"/>
          <w:u w:val="single"/>
        </w:rPr>
        <w:t>Tous les items doivent obligatoirement être remplis</w:t>
      </w:r>
    </w:p>
    <w:p>
      <w:pPr>
        <w:pStyle w:val="Normal"/>
        <w:pBdr>
          <w:top w:val="single" w:sz="4" w:space="1" w:color="000000"/>
          <w:left w:val="single" w:sz="4" w:space="4" w:color="000000"/>
          <w:bottom w:val="single" w:sz="4" w:space="1" w:color="000000"/>
          <w:right w:val="single" w:sz="4" w:space="4" w:color="000000"/>
        </w:pBdr>
        <w:rPr/>
      </w:pPr>
      <w:r>
        <w:rPr>
          <w:b/>
          <w:color w:val="002060"/>
          <w:u w:val="single"/>
        </w:rPr>
        <w:t>Intitulé du poste</w:t>
      </w:r>
      <w:r>
        <w:rPr>
          <w:color w:val="002060"/>
        </w:rPr>
        <w:t> </w:t>
      </w:r>
      <w:r>
        <w:rPr/>
        <w:t xml:space="preserve">: </w:t>
      </w:r>
      <w:r>
        <w:rPr>
          <w:b/>
        </w:rPr>
        <w:t>GESTIONNAIRE COURRIER</w:t>
      </w:r>
    </w:p>
    <w:p>
      <w:pPr>
        <w:pStyle w:val="Normal"/>
        <w:spacing w:before="0" w:after="0"/>
        <w:rPr>
          <w:color w:val="FF0000"/>
        </w:rPr>
      </w:pPr>
      <w:r>
        <w:rPr>
          <w:color w:val="FF0000"/>
        </w:rPr>
      </w:r>
    </w:p>
    <w:p>
      <w:pPr>
        <w:pStyle w:val="Normal"/>
        <w:spacing w:before="0" w:after="0"/>
        <w:rPr>
          <w:color w:val="FF0000"/>
        </w:rPr>
      </w:pPr>
      <w:r>
        <w:rPr>
          <w:color w:val="FF0000"/>
        </w:rPr>
        <w:t>Les données de cet encadré sont non publiées</w:t>
      </w:r>
    </w:p>
    <w:p>
      <w:pPr>
        <w:pStyle w:val="Normal"/>
        <w:pBdr>
          <w:top w:val="single" w:sz="4" w:space="1" w:color="000000"/>
          <w:left w:val="single" w:sz="4" w:space="4" w:color="000000"/>
          <w:bottom w:val="single" w:sz="4" w:space="1" w:color="000000"/>
          <w:right w:val="single" w:sz="4" w:space="4" w:color="000000"/>
        </w:pBdr>
        <w:spacing w:lineRule="auto" w:line="240"/>
        <w:rPr/>
      </w:pPr>
      <w:r>
        <w:rPr/>
        <w:t xml:space="preserve">Poste vacant : Oui </w:t>
      </w:r>
      <w:r>
        <w:fldChar w:fldCharType="begin">
          <w:ffData>
            <w:name w:val=""/>
            <w:enabled/>
            <w:calcOnExit w:val="0"/>
            <w:checkBox>
              <w:sizeAuto/>
            </w:checkBox>
          </w:ffData>
        </w:fldChar>
      </w:r>
      <w:r>
        <w:rPr/>
        <w:instrText xml:space="preserve"> FORMCHECKBOX </w:instrText>
      </w:r>
      <w:r>
        <w:rPr/>
        <w:fldChar w:fldCharType="separate"/>
      </w:r>
      <w:bookmarkStart w:id="1" w:name="__Fieldmark__24855_47278452"/>
      <w:bookmarkStart w:id="2" w:name="__Fieldmark__24855_47278452"/>
      <w:bookmarkEnd w:id="2"/>
      <w:r>
        <w:rPr/>
      </w:r>
      <w:r>
        <w:rPr/>
        <w:fldChar w:fldCharType="end"/>
      </w:r>
      <w:bookmarkStart w:id="3" w:name="__Fieldmark__2869_529359727"/>
      <w:bookmarkStart w:id="4" w:name="__Fieldmark__17_3775863793"/>
      <w:bookmarkEnd w:id="3"/>
      <w:bookmarkEnd w:id="4"/>
      <w:r>
        <w:rPr/>
        <w:t xml:space="preserve">      Non </w:t>
      </w:r>
      <w:r>
        <w:fldChar w:fldCharType="begin">
          <w:ffData>
            <w:name w:val=""/>
            <w:enabled/>
            <w:calcOnExit w:val="0"/>
            <w:checkBox>
              <w:sizeAuto/>
            </w:checkBox>
          </w:ffData>
        </w:fldChar>
      </w:r>
      <w:r>
        <w:rPr/>
        <w:instrText xml:space="preserve"> FORMCHECKBOX </w:instrText>
      </w:r>
      <w:r>
        <w:rPr/>
        <w:fldChar w:fldCharType="separate"/>
      </w:r>
      <w:bookmarkStart w:id="5" w:name="__Fieldmark__24864_47278452"/>
      <w:bookmarkStart w:id="6" w:name="__Fieldmark__24864_47278452"/>
      <w:bookmarkEnd w:id="6"/>
      <w:r>
        <w:rPr/>
      </w:r>
      <w:r>
        <w:rPr/>
        <w:fldChar w:fldCharType="end"/>
      </w:r>
      <w:bookmarkStart w:id="7" w:name="__Fieldmark__2872_529359727"/>
      <w:bookmarkStart w:id="8" w:name="__Fieldmark__25_3775863793"/>
      <w:bookmarkEnd w:id="7"/>
      <w:bookmarkEnd w:id="8"/>
      <w:r>
        <w:rPr/>
        <w:t xml:space="preserve"> (si non indiquer dans motif « Mobilité envisagée »)</w:t>
      </w:r>
    </w:p>
    <w:p>
      <w:pPr>
        <w:pStyle w:val="Normal"/>
        <w:pBdr>
          <w:top w:val="single" w:sz="4" w:space="1" w:color="000000"/>
          <w:left w:val="single" w:sz="4" w:space="4" w:color="000000"/>
          <w:bottom w:val="single" w:sz="4" w:space="1" w:color="000000"/>
          <w:right w:val="single" w:sz="4" w:space="4" w:color="000000"/>
        </w:pBdr>
        <w:rPr/>
      </w:pPr>
      <w:r>
        <w:rPr/>
        <w:t xml:space="preserve">Date de vacance de l’emploi : </w:t>
      </w:r>
    </w:p>
    <w:p>
      <w:pPr>
        <w:pStyle w:val="Normal"/>
        <w:pBdr>
          <w:top w:val="single" w:sz="4" w:space="1" w:color="000000"/>
          <w:left w:val="single" w:sz="4" w:space="4" w:color="000000"/>
          <w:bottom w:val="single" w:sz="4" w:space="1" w:color="000000"/>
          <w:right w:val="single" w:sz="4" w:space="4" w:color="000000"/>
        </w:pBdr>
        <w:rPr/>
      </w:pPr>
      <w:r>
        <w:rPr/>
        <w:t>Motif de la vacance :</w:t>
      </w:r>
      <w:sdt>
        <w:sdtPr>
          <w:alias w:val=""/>
          <w:dropDownList w:lastValue="5">
            <w:listItem w:value="Choisissez un élément." w:displayText="Choisissez un élément."/>
            <w:listItem w:value="Création de poste" w:displayText="Création de poste"/>
            <w:listItem w:value="Départ à la retraite" w:displayText="Départ à la retraite"/>
            <w:listItem w:value="Réussite concours ou exapro" w:displayText="Réussite concours ou exapro"/>
            <w:listItem w:value="Décès" w:displayText="Décès"/>
            <w:listItem w:value="Substitution" w:displayText="Substitution"/>
            <w:listItem w:value="Disponibilité" w:displayText="Disponibilité"/>
            <w:listItem w:value="Mutation" w:displayText="Mutation"/>
            <w:listItem w:value="Détachement" w:displayText="Détachement"/>
            <w:listItem w:value="Mobilité interne" w:displayText="Mobilité interne"/>
            <w:listItem w:value="Congés longue durée" w:displayText="Congés longue durée"/>
            <w:listItem w:value="Dépyramidage" w:displayText="Dépyramidage"/>
            <w:listItem w:value="Réintégration" w:displayText="Réintégration"/>
            <w:listItem w:value="Mobilité envisagée (poste SV)" w:displayText="Mobilité envisagée (poste SV)"/>
            <w:listItem w:value="Repyramidage" w:displayText="Repyramidage"/>
            <w:listItem w:value="fin de contrat" w:displayText="fin de contrat"/>
            <w:listItem w:value="Démission" w:displayText="Démission"/>
            <w:listItem w:value="Radiation" w:displayText="Radiation"/>
          </w:dropDownList>
        </w:sdtPr>
        <w:sdtContent>
          <w:r>
            <w:rPr/>
          </w:r>
          <w:r>
            <w:t>Substitution</w:t>
          </w:r>
        </w:sdtContent>
      </w:sdt>
    </w:p>
    <w:p>
      <w:pPr>
        <w:pStyle w:val="Normal"/>
        <w:pBdr>
          <w:top w:val="single" w:sz="4" w:space="1" w:color="000000"/>
          <w:left w:val="single" w:sz="4" w:space="4" w:color="000000"/>
          <w:bottom w:val="single" w:sz="4" w:space="1" w:color="000000"/>
          <w:right w:val="single" w:sz="4" w:space="4" w:color="000000"/>
        </w:pBdr>
        <w:rPr/>
      </w:pPr>
      <w:r>
        <w:rPr/>
        <w:t xml:space="preserve">Nom du titulaire : </w:t>
      </w:r>
      <w:r>
        <w:rPr>
          <w:b w:val="false"/>
          <w:i w:val="false"/>
          <w:strike w:val="false"/>
          <w:dstrike w:val="false"/>
          <w:outline w:val="false"/>
          <w:shadow w:val="false"/>
          <w:color w:val="000000"/>
          <w:sz w:val="22"/>
          <w:u w:val="none"/>
          <w:em w:val="none"/>
        </w:rPr>
        <w:t>DENHEZ Kelly</w:t>
      </w:r>
    </w:p>
    <w:p>
      <w:pPr>
        <w:pStyle w:val="Normal"/>
        <w:pBdr>
          <w:top w:val="single" w:sz="4" w:space="1" w:color="000000"/>
          <w:left w:val="single" w:sz="4" w:space="4" w:color="000000"/>
          <w:bottom w:val="single" w:sz="4" w:space="1" w:color="000000"/>
          <w:right w:val="single" w:sz="4" w:space="4" w:color="000000"/>
        </w:pBdr>
        <w:rPr/>
      </w:pPr>
      <w:r>
        <w:rPr/>
      </w:r>
    </w:p>
    <w:p>
      <w:pPr>
        <w:pStyle w:val="Normal"/>
        <w:spacing w:before="0" w:after="0"/>
        <w:rPr>
          <w:sz w:val="16"/>
          <w:szCs w:val="16"/>
        </w:rPr>
      </w:pPr>
      <w:r>
        <w:rPr>
          <w:sz w:val="16"/>
          <w:szCs w:val="16"/>
        </w:rPr>
      </w:r>
    </w:p>
    <w:p>
      <w:pPr>
        <w:pStyle w:val="Normal"/>
        <w:pBdr>
          <w:top w:val="single" w:sz="4" w:space="1" w:color="000000"/>
          <w:left w:val="single" w:sz="4" w:space="0" w:color="000000"/>
          <w:bottom w:val="single" w:sz="4" w:space="4" w:color="000000"/>
          <w:right w:val="single" w:sz="4" w:space="4" w:color="000000"/>
        </w:pBdr>
        <w:rPr/>
      </w:pPr>
      <w:r>
        <w:rPr>
          <w:b/>
          <w:color w:val="002060"/>
        </w:rPr>
        <w:t>Domaine fonctionnel</w:t>
      </w:r>
      <w:r>
        <w:rPr/>
        <w:t xml:space="preserve"> : </w:t>
      </w:r>
      <w:r>
        <w:rPr/>
        <w:t>COURRIER</w:t>
      </w:r>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002060"/>
        </w:rPr>
        <w:t>Type de poste</w:t>
      </w:r>
      <w:r>
        <w:rPr>
          <w:b/>
          <w:color w:val="323E4F" w:themeColor="text2" w:themeShade="bf"/>
        </w:rPr>
        <w:t xml:space="preserve"> : </w:t>
      </w:r>
      <w:sdt>
        <w:sdtPr>
          <w:alias w:val=""/>
          <w:dropDownList w:lastValue="1">
            <w:listItem w:value="Choisissez un élément." w:displayText="Choisissez un élément."/>
            <w:listItem w:value="Administratif" w:displayText="Administratif"/>
            <w:listItem w:value="Technique et spécialisé" w:displayText="Technique et spécialisé"/>
            <w:listItem w:value="Police scientifique" w:displayText="Police scientifique"/>
          </w:dropDownList>
        </w:sdtPr>
        <w:sdtContent>
          <w:r>
            <w:rPr/>
          </w:r>
          <w:r>
            <w:t>Administratif</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002060"/>
        </w:rPr>
        <w:t>Catégorie statutaire</w:t>
      </w:r>
      <w:r>
        <w:rPr>
          <w:b/>
          <w:color w:val="323E4F" w:themeColor="text2" w:themeShade="bf"/>
        </w:rPr>
        <w:t xml:space="preserve"> : </w:t>
      </w:r>
      <w:sdt>
        <w:sdtPr>
          <w:alias w:val=""/>
          <w:dropDownList w:lastValue="5">
            <w:listItem w:value="Choisissez un élément." w:displayText="Choisissez un élément."/>
            <w:listItem w:value="Catégorie A+ (Encadrement supérieur - Emplois de direction)" w:displayText="Catégorie A+ (Encadrement supérieur - Emplois de direction)"/>
            <w:listItem w:value="Catégorie A+ (Encadrement supérieur - Autres emplois fonctionnels)" w:displayText="Catégorie A+ (Encadrement supérieur - Autres emplois fonctionnels)"/>
            <w:listItem w:value="Catégorie A" w:displayText="Catégorie A"/>
            <w:listItem w:value="Catégorie B" w:displayText="Catégorie B"/>
            <w:listItem w:value="catégorie C" w:displayText="catégorie C"/>
          </w:dropDownList>
        </w:sdtPr>
        <w:sdtContent>
          <w:r>
            <w:rPr/>
          </w:r>
          <w:r>
            <w:t>catégorie C</w:t>
          </w:r>
        </w:sdtContent>
      </w:sdt>
    </w:p>
    <w:p>
      <w:pPr>
        <w:pStyle w:val="Normal"/>
        <w:pBdr>
          <w:top w:val="single" w:sz="4" w:space="1" w:color="000000"/>
          <w:left w:val="single" w:sz="4" w:space="0" w:color="000000"/>
          <w:bottom w:val="single" w:sz="4" w:space="4"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0" w:color="000000"/>
          <w:bottom w:val="single" w:sz="4" w:space="4" w:color="000000"/>
          <w:right w:val="single" w:sz="4" w:space="4" w:color="000000"/>
        </w:pBdr>
        <w:spacing w:lineRule="auto" w:line="240" w:before="0" w:after="0"/>
        <w:rPr/>
      </w:pPr>
      <w:r>
        <w:rPr>
          <w:b/>
          <w:color w:val="002060"/>
        </w:rPr>
        <w:t xml:space="preserve">Corps : </w:t>
      </w:r>
      <w:r>
        <w:rPr>
          <w:b/>
          <w:color w:val="323E4F" w:themeColor="text2" w:themeShade="bf"/>
        </w:rPr>
        <w:t>Adjoint Administratif</w:t>
      </w:r>
    </w:p>
    <w:p>
      <w:pPr>
        <w:pStyle w:val="Normal"/>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002060"/>
        </w:rPr>
        <w:t xml:space="preserve">Si poste emploi fonctionnel ou EFR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9" w:name="__Fieldmark__24891_47278452"/>
      <w:bookmarkStart w:id="10" w:name="__Fieldmark__24891_47278452"/>
      <w:bookmarkEnd w:id="10"/>
      <w:r>
        <w:rPr/>
      </w:r>
      <w:r>
        <w:rPr/>
        <w:fldChar w:fldCharType="end"/>
      </w:r>
      <w:bookmarkStart w:id="11" w:name="__Fieldmark__2894_529359727"/>
      <w:bookmarkStart w:id="12" w:name="__Fieldmark__51_3775863793"/>
      <w:bookmarkEnd w:id="11"/>
      <w:bookmarkEnd w:id="12"/>
      <w:r>
        <w:rPr>
          <w:b/>
          <w:color w:val="323E4F" w:themeColor="text2" w:themeShade="bf"/>
        </w:rPr>
        <w:t xml:space="preserve"> EFR-CAIOM</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13" w:name="__Fieldmark__24901_47278452"/>
      <w:bookmarkStart w:id="14" w:name="__Fieldmark__24901_47278452"/>
      <w:bookmarkEnd w:id="14"/>
      <w:r>
        <w:rPr/>
      </w:r>
      <w:r>
        <w:rPr/>
        <w:fldChar w:fldCharType="end"/>
      </w:r>
      <w:bookmarkStart w:id="15" w:name="__Fieldmark__2899_529359727"/>
      <w:bookmarkStart w:id="16" w:name="__Fieldmark__60_3775863793"/>
      <w:bookmarkEnd w:id="15"/>
      <w:bookmarkEnd w:id="16"/>
      <w:r>
        <w:rPr>
          <w:b/>
          <w:color w:val="323E4F" w:themeColor="text2" w:themeShade="bf"/>
        </w:rPr>
        <w:t xml:space="preserve"> EFR-Permanent</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17" w:name="__Fieldmark__24911_47278452"/>
      <w:bookmarkStart w:id="18" w:name="__Fieldmark__24911_47278452"/>
      <w:bookmarkEnd w:id="18"/>
      <w:r>
        <w:rPr/>
      </w:r>
      <w:r>
        <w:rPr/>
        <w:fldChar w:fldCharType="end"/>
      </w:r>
      <w:bookmarkStart w:id="19" w:name="__Fieldmark__2904_529359727"/>
      <w:bookmarkStart w:id="20" w:name="__Fieldmark__69_3775863793"/>
      <w:bookmarkEnd w:id="19"/>
      <w:bookmarkEnd w:id="20"/>
      <w:r>
        <w:rPr>
          <w:b/>
          <w:color w:val="323E4F" w:themeColor="text2" w:themeShade="bf"/>
        </w:rPr>
        <w:t xml:space="preserve"> CAIOM - Tremplin</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21" w:name="__Fieldmark__24921_47278452"/>
      <w:bookmarkStart w:id="22" w:name="__Fieldmark__24921_47278452"/>
      <w:bookmarkEnd w:id="22"/>
      <w:r>
        <w:rPr/>
      </w:r>
      <w:r>
        <w:rPr/>
        <w:fldChar w:fldCharType="end"/>
      </w:r>
      <w:bookmarkStart w:id="23" w:name="__Fieldmark__2908_529359727"/>
      <w:bookmarkStart w:id="24" w:name="__Fieldmark__78_3775863793"/>
      <w:bookmarkEnd w:id="23"/>
      <w:bookmarkEnd w:id="24"/>
      <w:r>
        <w:rPr>
          <w:b/>
          <w:color w:val="323E4F" w:themeColor="text2" w:themeShade="bf"/>
        </w:rPr>
        <w:t xml:space="preserve"> Emploi-fonctionnel de la filière technique, sociale ou SIC</w:t>
      </w:r>
    </w:p>
    <w:p>
      <w:pPr>
        <w:pStyle w:val="Normal"/>
        <w:spacing w:lineRule="auto" w:line="240" w:before="0" w:after="0"/>
        <w:rPr>
          <w:b/>
          <w:b/>
          <w:color w:val="17365D"/>
        </w:rPr>
      </w:pPr>
      <w:r>
        <w:rPr>
          <w:b/>
          <w:color w:val="17365D"/>
        </w:rPr>
      </w:r>
    </w:p>
    <w:p>
      <w:pPr>
        <w:pStyle w:val="Normal"/>
        <w:spacing w:lineRule="auto" w:line="240" w:before="0" w:after="0"/>
        <w:rPr/>
      </w:pPr>
      <w:r>
        <w:rPr>
          <w:b/>
          <w:color w:val="002060"/>
        </w:rPr>
        <w:t xml:space="preserve">Le poste est-il ouvert aux contractuels ?    Oui </w:t>
      </w:r>
      <w:r>
        <w:fldChar w:fldCharType="begin">
          <w:ffData>
            <w:name w:val=""/>
            <w:enabled/>
            <w:calcOnExit w:val="0"/>
            <w:checkBox>
              <w:sizeAuto/>
              <w:checked/>
            </w:checkBox>
          </w:ffData>
        </w:fldChar>
      </w:r>
      <w:r>
        <w:rPr>
          <w:b/>
          <w:color w:val="002060"/>
        </w:rPr>
        <w:instrText xml:space="preserve"> FORMCHECKBOX </w:instrText>
      </w:r>
      <w:r>
        <w:rPr>
          <w:b/>
          <w:color w:val="002060"/>
        </w:rPr>
        <w:fldChar w:fldCharType="separate"/>
      </w:r>
      <w:bookmarkStart w:id="25" w:name="__Fieldmark__24932_47278452"/>
      <w:bookmarkStart w:id="26" w:name="__Fieldmark__24932_47278452"/>
      <w:bookmarkEnd w:id="26"/>
      <w:r>
        <w:rPr>
          <w:b/>
          <w:color w:val="002060"/>
        </w:rPr>
      </w:r>
      <w:r>
        <w:rPr>
          <w:b/>
          <w:color w:val="002060"/>
        </w:rPr>
        <w:fldChar w:fldCharType="end"/>
      </w:r>
      <w:bookmarkStart w:id="27" w:name="Oui"/>
      <w:bookmarkStart w:id="28" w:name="__Fieldmark__2919_529359727"/>
      <w:bookmarkStart w:id="29" w:name="__Fieldmark__89_3775863793"/>
      <w:bookmarkEnd w:id="27"/>
      <w:bookmarkEnd w:id="28"/>
      <w:bookmarkEnd w:id="29"/>
      <w:r>
        <w:rPr>
          <w:b/>
          <w:color w:val="002060"/>
        </w:rPr>
        <w:t xml:space="preserve">      Non </w:t>
      </w:r>
      <w:r>
        <w:fldChar w:fldCharType="begin">
          <w:ffData>
            <w:name w:val=""/>
            <w:enabled/>
            <w:calcOnExit w:val="0"/>
            <w:checkBox>
              <w:sizeAuto/>
            </w:checkBox>
          </w:ffData>
        </w:fldChar>
      </w:r>
      <w:r>
        <w:rPr>
          <w:b/>
          <w:color w:val="002060"/>
        </w:rPr>
        <w:instrText xml:space="preserve"> FORMCHECKBOX </w:instrText>
      </w:r>
      <w:r>
        <w:rPr>
          <w:b/>
          <w:color w:val="002060"/>
        </w:rPr>
        <w:fldChar w:fldCharType="separate"/>
      </w:r>
      <w:bookmarkStart w:id="30" w:name="__Fieldmark__24944_47278452"/>
      <w:bookmarkStart w:id="31" w:name="__Fieldmark__24944_47278452"/>
      <w:bookmarkEnd w:id="31"/>
      <w:r>
        <w:rPr>
          <w:b/>
          <w:color w:val="002060"/>
        </w:rPr>
      </w:r>
      <w:r>
        <w:rPr>
          <w:b/>
          <w:color w:val="002060"/>
        </w:rPr>
        <w:fldChar w:fldCharType="end"/>
      </w:r>
    </w:p>
    <w:p>
      <w:pPr>
        <w:pStyle w:val="Normal"/>
        <w:spacing w:lineRule="auto" w:line="240" w:before="0" w:after="0"/>
        <w:rPr>
          <w:b/>
          <w:b/>
          <w:color w:val="002060"/>
        </w:rPr>
      </w:pPr>
      <w:r>
        <w:rPr>
          <w:b/>
          <w:color w:val="002060"/>
        </w:rPr>
      </w:r>
    </w:p>
    <w:p>
      <w:pPr>
        <w:pStyle w:val="Normal"/>
        <w:spacing w:lineRule="auto" w:line="240" w:before="0" w:after="0"/>
        <w:rPr>
          <w:b/>
          <w:b/>
          <w:color w:val="002060"/>
        </w:rPr>
      </w:pPr>
      <w:r>
        <w:rPr>
          <w:b/>
          <w:color w:val="002060"/>
        </w:rPr>
        <w:t>Titre III du Livre III du Code général de la fonction publique (anciennement loi n°84-16 du 11 janvier 1984), cocher le ou les article(s) sur le(s)quel(s) s’appuie le recrutement sur contrat :</w:t>
      </w:r>
    </w:p>
    <w:p>
      <w:pPr>
        <w:pStyle w:val="Normal"/>
        <w:spacing w:lineRule="auto" w:line="240" w:before="0" w:after="0"/>
        <w:rPr>
          <w:b/>
          <w:b/>
          <w:color w:val="17365D"/>
        </w:rPr>
      </w:pPr>
      <w:r>
        <w:rPr>
          <w:b/>
          <w:color w:val="17365D"/>
        </w:rPr>
      </w:r>
    </w:p>
    <w:tbl>
      <w:tblPr>
        <w:tblW w:w="9894"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3298"/>
        <w:gridCol w:w="3298"/>
        <w:gridCol w:w="3298"/>
      </w:tblGrid>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32" w:name="__Fieldmark__24957_47278452"/>
            <w:bookmarkStart w:id="33" w:name="__Fieldmark__24957_47278452"/>
            <w:bookmarkEnd w:id="33"/>
            <w:r>
              <w:rPr/>
            </w:r>
            <w:r>
              <w:rPr/>
              <w:fldChar w:fldCharType="end"/>
            </w:r>
            <w:bookmarkStart w:id="34" w:name="__Fieldmark__2929_529359727"/>
            <w:bookmarkStart w:id="35" w:name="__Fieldmark__109_3775863793"/>
            <w:bookmarkEnd w:id="34"/>
            <w:bookmarkEnd w:id="35"/>
            <w:r>
              <w:rPr>
                <w:b/>
              </w:rPr>
              <w:tab/>
              <w:t>1° de l’article L332-2 (anciennement 1° de l’article 4)</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36" w:name="__Fieldmark__24968_47278452"/>
            <w:bookmarkStart w:id="37" w:name="__Fieldmark__24968_47278452"/>
            <w:bookmarkEnd w:id="37"/>
            <w:r>
              <w:rPr/>
            </w:r>
            <w:r>
              <w:rPr/>
              <w:fldChar w:fldCharType="end"/>
            </w:r>
            <w:bookmarkStart w:id="38" w:name="__Fieldmark__2937_529359727"/>
            <w:bookmarkStart w:id="39" w:name="__Fieldmark__119_3775863793"/>
            <w:bookmarkEnd w:id="38"/>
            <w:bookmarkEnd w:id="39"/>
            <w:r>
              <w:rPr>
                <w:b/>
              </w:rPr>
              <w:tab/>
              <w:t>Article L332-4 (anciennement article 6 bis)</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40" w:name="__Fieldmark__24979_47278452"/>
            <w:bookmarkStart w:id="41" w:name="__Fieldmark__24979_47278452"/>
            <w:bookmarkEnd w:id="41"/>
            <w:r>
              <w:rPr/>
            </w:r>
            <w:r>
              <w:rPr/>
              <w:fldChar w:fldCharType="end"/>
            </w:r>
            <w:bookmarkStart w:id="42" w:name="__Fieldmark__2946_529359727"/>
            <w:bookmarkStart w:id="43" w:name="__Fieldmark__129_3775863793"/>
            <w:bookmarkEnd w:id="42"/>
            <w:bookmarkEnd w:id="43"/>
            <w:r>
              <w:rPr>
                <w:b/>
              </w:rPr>
              <w:tab/>
              <w:t xml:space="preserve">Article L332-22 </w:t>
            </w:r>
          </w:p>
          <w:p>
            <w:pPr>
              <w:pStyle w:val="Normal"/>
              <w:widowControl w:val="false"/>
              <w:spacing w:lineRule="auto" w:line="240" w:before="0" w:after="0"/>
              <w:rPr>
                <w:b/>
                <w:b/>
              </w:rPr>
            </w:pPr>
            <w:r>
              <w:rPr>
                <w:b/>
              </w:rPr>
              <w:t>(anciennement article 6 sexies)</w:t>
            </w:r>
          </w:p>
        </w:tc>
      </w:tr>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ed/>
                  </w:checkBox>
                </w:ffData>
              </w:fldChar>
            </w:r>
            <w:r>
              <w:rPr/>
              <w:instrText xml:space="preserve"> FORMCHECKBOX </w:instrText>
            </w:r>
            <w:r>
              <w:rPr/>
              <w:fldChar w:fldCharType="separate"/>
            </w:r>
            <w:bookmarkStart w:id="44" w:name="__Fieldmark__24993_47278452"/>
            <w:bookmarkStart w:id="45" w:name="__Fieldmark__24993_47278452"/>
            <w:bookmarkEnd w:id="45"/>
            <w:r>
              <w:rPr/>
            </w:r>
            <w:r>
              <w:rPr/>
              <w:fldChar w:fldCharType="end"/>
            </w:r>
            <w:bookmarkStart w:id="46" w:name="__Fieldmark__2957_529359727"/>
            <w:bookmarkStart w:id="47" w:name="__Fieldmark__140_3775863793"/>
            <w:bookmarkEnd w:id="46"/>
            <w:bookmarkEnd w:id="47"/>
            <w:r>
              <w:rPr>
                <w:b/>
              </w:rPr>
              <w:tab/>
              <w:t>2° de l’article L332-2 (anciennement 2° de l’article 4)</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48" w:name="__Fieldmark__25004_47278452"/>
            <w:bookmarkStart w:id="49" w:name="__Fieldmark__25004_47278452"/>
            <w:bookmarkEnd w:id="49"/>
            <w:r>
              <w:rPr/>
            </w:r>
            <w:r>
              <w:rPr/>
              <w:fldChar w:fldCharType="end"/>
            </w:r>
            <w:bookmarkStart w:id="50" w:name="__Fieldmark__2964_529359727"/>
            <w:bookmarkStart w:id="51" w:name="__Fieldmark__150_3775863793"/>
            <w:bookmarkEnd w:id="50"/>
            <w:bookmarkEnd w:id="51"/>
            <w:r>
              <w:rPr>
                <w:b/>
              </w:rPr>
              <w:tab/>
              <w:t xml:space="preserve">Article L332-6 du CGFP </w:t>
            </w:r>
          </w:p>
          <w:p>
            <w:pPr>
              <w:pStyle w:val="Normal"/>
              <w:widowControl w:val="false"/>
              <w:spacing w:lineRule="auto" w:line="240" w:before="0" w:after="0"/>
              <w:rPr>
                <w:b/>
                <w:b/>
              </w:rPr>
            </w:pPr>
            <w:r>
              <w:rPr>
                <w:b/>
              </w:rPr>
              <w:t>(anciennement article 6 quater)</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52" w:name="__Fieldmark__25016_47278452"/>
            <w:bookmarkStart w:id="53" w:name="__Fieldmark__25016_47278452"/>
            <w:bookmarkEnd w:id="53"/>
            <w:r>
              <w:rPr/>
            </w:r>
            <w:r>
              <w:rPr/>
              <w:fldChar w:fldCharType="end"/>
            </w:r>
            <w:bookmarkStart w:id="54" w:name="__Fieldmark__2974_529359727"/>
            <w:bookmarkStart w:id="55" w:name="__Fieldmark__161_3775863793"/>
            <w:bookmarkEnd w:id="54"/>
            <w:bookmarkEnd w:id="55"/>
            <w:r>
              <w:rPr>
                <w:b/>
              </w:rPr>
              <w:tab/>
              <w:t xml:space="preserve">Article L332-24 </w:t>
            </w:r>
          </w:p>
          <w:p>
            <w:pPr>
              <w:pStyle w:val="Normal"/>
              <w:widowControl w:val="false"/>
              <w:spacing w:lineRule="auto" w:line="240" w:before="0" w:after="0"/>
              <w:rPr>
                <w:b/>
                <w:b/>
              </w:rPr>
            </w:pPr>
            <w:r>
              <w:rPr>
                <w:b/>
              </w:rPr>
              <w:t>(anciennement article 7 bis)</w:t>
            </w:r>
          </w:p>
        </w:tc>
      </w:tr>
      <w:tr>
        <w:trPr>
          <w:trHeight w:val="269" w:hRule="atLeast"/>
        </w:trPr>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56" w:name="__Fieldmark__25028_47278452"/>
            <w:bookmarkStart w:id="57" w:name="__Fieldmark__25028_47278452"/>
            <w:bookmarkEnd w:id="57"/>
            <w:r>
              <w:rPr/>
            </w:r>
            <w:r>
              <w:rPr/>
              <w:fldChar w:fldCharType="end"/>
            </w:r>
            <w:bookmarkStart w:id="58" w:name="__Fieldmark__2983_529359727"/>
            <w:bookmarkStart w:id="59" w:name="__Fieldmark__172_3775863793"/>
            <w:bookmarkEnd w:id="58"/>
            <w:bookmarkEnd w:id="59"/>
            <w:r>
              <w:rPr>
                <w:b/>
              </w:rPr>
              <w:tab/>
              <w:t>Article L332-3 du CGFP (anciennement article 6)</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pPr>
            <w:r>
              <w:fldChar w:fldCharType="begin">
                <w:ffData>
                  <w:name w:val=""/>
                  <w:enabled/>
                  <w:calcOnExit w:val="0"/>
                  <w:checkBox>
                    <w:sizeAuto/>
                  </w:checkBox>
                </w:ffData>
              </w:fldChar>
            </w:r>
            <w:r>
              <w:rPr/>
              <w:instrText xml:space="preserve"> FORMCHECKBOX </w:instrText>
            </w:r>
            <w:r>
              <w:rPr/>
              <w:fldChar w:fldCharType="separate"/>
            </w:r>
            <w:bookmarkStart w:id="60" w:name="__Fieldmark__25039_47278452"/>
            <w:bookmarkStart w:id="61" w:name="__Fieldmark__25039_47278452"/>
            <w:bookmarkEnd w:id="61"/>
            <w:r>
              <w:rPr/>
            </w:r>
            <w:r>
              <w:rPr/>
              <w:fldChar w:fldCharType="end"/>
            </w:r>
            <w:bookmarkStart w:id="62" w:name="__Fieldmark__2992_529359727"/>
            <w:bookmarkStart w:id="63" w:name="__Fieldmark__182_3775863793"/>
            <w:bookmarkEnd w:id="62"/>
            <w:bookmarkEnd w:id="63"/>
            <w:r>
              <w:rPr>
                <w:b/>
              </w:rPr>
              <w:tab/>
              <w:t xml:space="preserve">Article L332-7 </w:t>
            </w:r>
          </w:p>
          <w:p>
            <w:pPr>
              <w:pStyle w:val="Normal"/>
              <w:widowControl w:val="false"/>
              <w:spacing w:lineRule="auto" w:line="240" w:before="0" w:after="0"/>
              <w:rPr>
                <w:b/>
                <w:b/>
              </w:rPr>
            </w:pPr>
            <w:r>
              <w:rPr>
                <w:b/>
              </w:rPr>
              <w:t>(anciennement article 6 quinquies)</w:t>
            </w:r>
          </w:p>
        </w:tc>
        <w:tc>
          <w:tcPr>
            <w:tcW w:w="329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b/>
                <w:b/>
              </w:rPr>
            </w:pPr>
            <w:r>
              <w:rPr>
                <w:b/>
              </w:rPr>
            </w:r>
          </w:p>
        </w:tc>
      </w:tr>
    </w:tbl>
    <w:p>
      <w:pPr>
        <w:pStyle w:val="Normal"/>
        <w:spacing w:lineRule="auto" w:line="240" w:before="0" w:after="0"/>
        <w:rPr>
          <w:b/>
          <w:b/>
          <w:color w:val="17365D"/>
        </w:rPr>
      </w:pPr>
      <w:r>
        <w:rPr>
          <w:b/>
          <w:color w:val="17365D"/>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Description du poste</w:t>
      </w:r>
    </w:p>
    <w:p>
      <w:pPr>
        <w:pStyle w:val="Normal"/>
        <w:spacing w:lineRule="auto" w:line="240" w:before="0" w:after="0"/>
        <w:rPr>
          <w:b/>
          <w:b/>
          <w:color w:val="323E4F" w:themeColor="text2" w:themeShade="bf"/>
        </w:rPr>
      </w:pPr>
      <w:r>
        <w:rPr>
          <w:b/>
          <w:color w:val="323E4F" w:themeColor="text2" w:themeShade="bf"/>
        </w:rPr>
      </w:r>
    </w:p>
    <w:p>
      <w:pPr>
        <w:pStyle w:val="Normal"/>
        <w:spacing w:lineRule="auto" w:line="240" w:before="0" w:after="0"/>
        <w:rPr>
          <w:color w:val="FF0000"/>
        </w:rPr>
      </w:pPr>
      <w:r>
        <w:rPr>
          <w:color w:val="FF0000"/>
        </w:rPr>
        <w:t>Attention cet encadré doit comprendre au maximum 3 000 caractères</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Groupe RIFSEEP </w:t>
      </w:r>
      <w:r>
        <w:rPr>
          <w:b/>
          <w:color w:val="323E4F" w:themeColor="text2" w:themeShade="bf"/>
        </w:rPr>
        <w:t xml:space="preserve">:  1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sz w:val="16"/>
          <w:szCs w:val="16"/>
        </w:rPr>
      </w:pPr>
      <w:r>
        <w:rPr>
          <w:b/>
          <w:color w:val="323E4F" w:themeColor="text2" w:themeShade="bf"/>
          <w:sz w:val="16"/>
          <w:szCs w:val="16"/>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Vos activités principales </w:t>
      </w:r>
      <w:r>
        <w:rPr>
          <w:b/>
          <w:color w:val="323E4F" w:themeColor="text2" w:themeShade="bf"/>
        </w:rPr>
        <w:t xml:space="preserve">: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323E4F" w:themeColor="text2" w:themeShade="bf"/>
        </w:rPr>
      </w:pPr>
      <w:r>
        <w:rPr>
          <w:b/>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Verdana" w:hAnsi="Verdana" w:cs="Arial"/>
          <w:sz w:val="18"/>
        </w:rPr>
      </w:pPr>
      <w:r>
        <w:rPr>
          <w:rFonts w:cs="Arial"/>
          <w:b/>
          <w:color w:val="323E4F" w:themeColor="text2" w:themeShade="bf"/>
        </w:rPr>
        <w:t xml:space="preserve"> </w:t>
      </w:r>
      <w:r>
        <w:rPr>
          <w:rFonts w:cs="Arial"/>
          <w:b/>
          <w:color w:val="323E4F" w:themeColor="text2" w:themeShade="bf"/>
        </w:rPr>
        <w:t>Assure le transfert des dossiers entre le commissariat central et les différentes entités géographiques de la CPN,</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Verdana" w:hAnsi="Verdana" w:cs="Arial"/>
          <w:sz w:val="18"/>
        </w:rPr>
      </w:pPr>
      <w:r>
        <w:rPr>
          <w:rFonts w:cs="Arial"/>
          <w:b/>
          <w:color w:val="323E4F" w:themeColor="text2" w:themeShade="bf"/>
        </w:rPr>
        <w:t>- Achemine les dossiers avec scellés entre deux commissariats de police,</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Verdana" w:hAnsi="Verdana" w:cs="Arial"/>
          <w:sz w:val="18"/>
        </w:rPr>
      </w:pPr>
      <w:r>
        <w:rPr>
          <w:rFonts w:cs="Arial"/>
          <w:b/>
          <w:color w:val="323E4F" w:themeColor="text2" w:themeShade="bf"/>
        </w:rPr>
        <w:t>- Récupère le courrier postal,</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Verdana" w:hAnsi="Verdana" w:cs="Arial"/>
          <w:sz w:val="18"/>
        </w:rPr>
      </w:pPr>
      <w:r>
        <w:rPr>
          <w:rFonts w:cs="Arial"/>
          <w:b/>
          <w:color w:val="323E4F" w:themeColor="text2" w:themeShade="bf"/>
        </w:rPr>
        <w:t>- Prend en compte le courrier du Tribunal judiciaire, de la sous-préfecture de Valenciennes et des mairies.</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Calibri" w:hAnsi="Calibri"/>
        </w:rPr>
      </w:pPr>
      <w:r>
        <w:rPr/>
      </w:r>
    </w:p>
    <w:p>
      <w:pPr>
        <w:pStyle w:val="Normal"/>
        <w:spacing w:lineRule="auto" w:line="240" w:before="0" w:after="0"/>
        <w:rPr>
          <w:rFonts w:ascii="Calibri" w:hAnsi="Calibri"/>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 xml:space="preserve">Votre environnement professionnel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sz w:val="16"/>
          <w:szCs w:val="16"/>
        </w:rPr>
      </w:pPr>
      <w:r>
        <w:rPr>
          <w:b/>
          <w:sz w:val="16"/>
          <w:szCs w:val="16"/>
        </w:rPr>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b/>
          <w:b/>
          <w:color w:val="323E4F" w:themeColor="text2" w:themeShade="bf"/>
        </w:rPr>
      </w:pPr>
      <w:r>
        <w:rPr>
          <w:b/>
          <w:color w:val="323E4F" w:themeColor="text2" w:themeShade="bf"/>
        </w:rPr>
        <w:t xml:space="preserve">Activités du service </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Calibri" w:hAnsi="Calibri" w:cs="Arial"/>
        </w:rPr>
      </w:pPr>
      <w:r>
        <w:rPr>
          <w:rFonts w:cs="Arial"/>
        </w:rPr>
        <w:t>La cellule Courrier s’assure de l’arrivée et le départ du courrier de l’agglomération de Valenciennes.</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Calibri" w:hAnsi="Calibri" w:cs="Arial"/>
        </w:rPr>
      </w:pPr>
      <w:r>
        <w:rPr>
          <w:rFonts w:cs="Arial"/>
        </w:rPr>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b/>
          <w:color w:val="323E4F" w:themeColor="text2" w:themeShade="bf"/>
        </w:rPr>
        <w:t xml:space="preserve">Composition et effectifs du service </w:t>
      </w:r>
    </w:p>
    <w:p>
      <w:pPr>
        <w:pStyle w:val="Normal"/>
        <w:pBdr>
          <w:top w:val="single" w:sz="4" w:space="1" w:color="000000"/>
          <w:left w:val="single" w:sz="4" w:space="4" w:color="000000"/>
          <w:bottom w:val="single" w:sz="4" w:space="1" w:color="000000"/>
          <w:right w:val="single" w:sz="4" w:space="4" w:color="000000"/>
        </w:pBdr>
        <w:tabs>
          <w:tab w:val="clear" w:pos="708"/>
          <w:tab w:val="left" w:pos="450" w:leader="none"/>
        </w:tabs>
        <w:spacing w:lineRule="auto" w:line="240" w:before="0" w:after="0"/>
        <w:jc w:val="both"/>
        <w:rPr>
          <w:rFonts w:ascii="Calibri" w:hAnsi="Calibri" w:cs="Arial"/>
          <w:color w:val="333333"/>
        </w:rPr>
      </w:pPr>
      <w:r>
        <w:rPr>
          <w:rFonts w:cs="Arial"/>
          <w:color w:val="333333"/>
        </w:rPr>
        <w:t>1 secrétaire administratif, 3 adjoints administratifs, 3 adjoints techniques, 3 CEA.</w:t>
      </w:r>
    </w:p>
    <w:p>
      <w:pPr>
        <w:pStyle w:val="Normal"/>
        <w:pBdr>
          <w:top w:val="single" w:sz="4" w:space="1" w:color="000000"/>
          <w:left w:val="single" w:sz="4" w:space="4" w:color="000000"/>
          <w:bottom w:val="single" w:sz="4" w:space="1" w:color="000000"/>
          <w:right w:val="single" w:sz="4" w:space="4" w:color="000000"/>
        </w:pBdr>
        <w:tabs>
          <w:tab w:val="clear" w:pos="708"/>
          <w:tab w:val="left" w:pos="450" w:leader="none"/>
        </w:tabs>
        <w:spacing w:lineRule="auto" w:line="240" w:before="0" w:after="0"/>
        <w:jc w:val="both"/>
        <w:rPr>
          <w:rFonts w:ascii="Calibri" w:hAnsi="Calibri" w:cs="Arial"/>
          <w:color w:val="333333"/>
        </w:rPr>
      </w:pPr>
      <w:r>
        <w:rPr>
          <w:rFonts w:cs="Arial"/>
          <w:color w:val="333333"/>
        </w:rPr>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b/>
          <w:color w:val="323E4F" w:themeColor="text2" w:themeShade="bf"/>
        </w:rPr>
        <w:t xml:space="preserve">Liaisons hiérarchiques </w:t>
      </w:r>
    </w:p>
    <w:p>
      <w:pPr>
        <w:pStyle w:val="ListParagraph"/>
        <w:pBdr>
          <w:top w:val="single" w:sz="4" w:space="1" w:color="000000"/>
          <w:left w:val="single" w:sz="4" w:space="4" w:color="000000"/>
          <w:bottom w:val="single" w:sz="4" w:space="1" w:color="000000"/>
          <w:right w:val="single" w:sz="4" w:space="4" w:color="000000"/>
        </w:pBdr>
        <w:spacing w:lineRule="auto" w:line="240" w:before="0" w:after="0"/>
        <w:ind w:left="360" w:hanging="0"/>
        <w:contextualSpacing/>
        <w:rPr>
          <w:b/>
          <w:b/>
          <w:color w:val="323E4F" w:themeColor="text2" w:themeShade="bf"/>
        </w:rPr>
      </w:pPr>
      <w:r>
        <w:rPr>
          <w:b/>
          <w:color w:val="323E4F" w:themeColor="text2" w:themeShade="bf"/>
        </w:rPr>
      </w:r>
    </w:p>
    <w:p>
      <w:pPr>
        <w:pStyle w:val="ListParagraph"/>
        <w:pBdr>
          <w:top w:val="single" w:sz="4" w:space="1" w:color="000000"/>
          <w:left w:val="single" w:sz="4" w:space="4" w:color="000000"/>
          <w:bottom w:val="single" w:sz="4" w:space="1" w:color="000000"/>
          <w:right w:val="single" w:sz="4" w:space="4" w:color="000000"/>
        </w:pBdr>
        <w:spacing w:lineRule="auto" w:line="240" w:before="0" w:after="0"/>
        <w:ind w:left="360" w:hanging="0"/>
        <w:contextualSpacing/>
        <w:rPr/>
      </w:pPr>
      <w:r>
        <w:rPr>
          <w:b/>
          <w:color w:val="323E4F" w:themeColor="text2" w:themeShade="bf"/>
        </w:rPr>
        <w:t>- Le Chef d’État-major, Commandant divisionnaire fonctionnels</w:t>
      </w:r>
    </w:p>
    <w:p>
      <w:pPr>
        <w:pStyle w:val="ListParagraph"/>
        <w:pBdr>
          <w:top w:val="single" w:sz="4" w:space="1" w:color="000000"/>
          <w:left w:val="single" w:sz="4" w:space="4" w:color="000000"/>
          <w:bottom w:val="single" w:sz="4" w:space="1" w:color="000000"/>
          <w:right w:val="single" w:sz="4" w:space="4" w:color="000000"/>
        </w:pBdr>
        <w:spacing w:lineRule="auto" w:line="240" w:before="0" w:after="0"/>
        <w:ind w:left="360" w:hanging="0"/>
        <w:contextualSpacing/>
        <w:rPr>
          <w:rFonts w:ascii="Calibri" w:hAnsi="Calibri" w:cs="Arial"/>
          <w:b/>
          <w:b/>
          <w:color w:val="323E4F" w:themeColor="text2" w:themeShade="bf"/>
        </w:rPr>
      </w:pPr>
      <w:r>
        <w:rPr>
          <w:rFonts w:cs="Arial"/>
          <w:b/>
          <w:color w:val="323E4F" w:themeColor="text2" w:themeShade="bf"/>
        </w:rPr>
      </w:r>
    </w:p>
    <w:p>
      <w:pPr>
        <w:pStyle w:val="Normal"/>
        <w:jc w:val="both"/>
        <w:rPr>
          <w:rFonts w:ascii="Calibri" w:hAnsi="Calibri"/>
        </w:rPr>
      </w:pPr>
      <w:r>
        <w:rPr/>
      </w:r>
    </w:p>
    <w:p>
      <w:pPr>
        <w:pStyle w:val="ListParagraph"/>
        <w:numPr>
          <w:ilvl w:val="0"/>
          <w:numId w:val="1"/>
        </w:numPr>
        <w:pBdr>
          <w:top w:val="single" w:sz="4" w:space="1" w:color="000000"/>
          <w:left w:val="single" w:sz="4" w:space="4" w:color="000000"/>
          <w:bottom w:val="single" w:sz="4" w:space="1" w:color="000000"/>
          <w:right w:val="single" w:sz="4" w:space="4" w:color="000000"/>
        </w:pBdr>
        <w:spacing w:lineRule="auto" w:line="240" w:before="0" w:after="0"/>
        <w:contextualSpacing/>
        <w:rPr/>
      </w:pPr>
      <w:r>
        <w:rPr>
          <w:b/>
          <w:color w:val="323E4F" w:themeColor="text2" w:themeShade="bf"/>
        </w:rPr>
        <w:t>Liaisons fonctionnelles :</w:t>
      </w:r>
    </w:p>
    <w:p>
      <w:pPr>
        <w:pStyle w:val="ListParagraph"/>
        <w:pBdr>
          <w:top w:val="single" w:sz="4" w:space="1" w:color="000000"/>
          <w:left w:val="single" w:sz="4" w:space="4" w:color="000000"/>
          <w:bottom w:val="single" w:sz="4" w:space="1" w:color="000000"/>
          <w:right w:val="single" w:sz="4" w:space="4" w:color="000000"/>
        </w:pBdr>
        <w:spacing w:lineRule="auto" w:line="240" w:before="0" w:after="0"/>
        <w:ind w:left="1080" w:hanging="0"/>
        <w:contextualSpacing/>
        <w:rPr>
          <w:b/>
          <w:b/>
          <w:color w:val="323E4F" w:themeColor="text2" w:themeShade="bf"/>
        </w:rPr>
      </w:pPr>
      <w:r>
        <w:rPr>
          <w:b/>
          <w:color w:val="323E4F" w:themeColor="text2" w:themeShade="bf"/>
        </w:rPr>
      </w:r>
    </w:p>
    <w:p>
      <w:pPr>
        <w:pStyle w:val="ListParagraph"/>
        <w:pBdr>
          <w:top w:val="single" w:sz="4" w:space="1" w:color="000000"/>
          <w:left w:val="single" w:sz="4" w:space="4" w:color="000000"/>
          <w:bottom w:val="single" w:sz="4" w:space="1" w:color="000000"/>
          <w:right w:val="single" w:sz="4" w:space="4" w:color="000000"/>
        </w:pBdr>
        <w:spacing w:lineRule="auto" w:line="240" w:before="0" w:after="0"/>
        <w:ind w:left="360" w:hanging="0"/>
        <w:contextualSpacing/>
        <w:rPr/>
      </w:pPr>
      <w:r>
        <w:rPr>
          <w:b/>
          <w:color w:val="323E4F" w:themeColor="text2" w:themeShade="bf"/>
        </w:rPr>
        <w:t>Fonctionnaires demandeurs de la CPN valenciennes agglomération, notamment les bureaux d’ordre et d’emploi (BOE) des commissariats de secteur, sous-préfecture, Mairie, Tribunaux.</w:t>
      </w:r>
    </w:p>
    <w:p>
      <w:pPr>
        <w:pStyle w:val="Normal"/>
        <w:pBdr>
          <w:top w:val="single" w:sz="4" w:space="1" w:color="000000"/>
          <w:left w:val="single" w:sz="4" w:space="4" w:color="000000"/>
          <w:bottom w:val="single" w:sz="4" w:space="1" w:color="000000"/>
          <w:right w:val="single" w:sz="4" w:space="4" w:color="000000"/>
        </w:pBdr>
        <w:spacing w:lineRule="auto" w:line="240" w:before="0" w:after="0"/>
        <w:contextualSpacing/>
        <w:rPr>
          <w:rFonts w:ascii="Calibri" w:hAnsi="Calibri" w:cs="Arial"/>
          <w:b/>
          <w:b/>
        </w:rPr>
      </w:pPr>
      <w:r>
        <w:rPr>
          <w:rFonts w:cs="Arial"/>
          <w:b/>
        </w:rPr>
      </w:r>
    </w:p>
    <w:p>
      <w:pPr>
        <w:pStyle w:val="Normal"/>
        <w:spacing w:lineRule="auto" w:line="240" w:before="0" w:after="0"/>
        <w:rPr>
          <w:b/>
          <w:b/>
          <w:color w:val="002060"/>
          <w:u w:val="single"/>
        </w:rPr>
      </w:pPr>
      <w:r>
        <w:rPr>
          <w:b/>
          <w:color w:val="002060"/>
          <w:u w:val="single"/>
        </w:rPr>
      </w:r>
    </w:p>
    <w:p>
      <w:pPr>
        <w:pStyle w:val="Normal"/>
        <w:spacing w:lineRule="auto" w:line="240" w:before="0" w:after="0"/>
        <w:rPr>
          <w:b/>
          <w:b/>
          <w:color w:val="323E4F" w:themeColor="text2" w:themeShade="bf"/>
          <w:u w:val="single"/>
        </w:rPr>
      </w:pPr>
      <w:r>
        <w:rPr>
          <w:b/>
          <w:color w:val="002060"/>
          <w:u w:val="single"/>
        </w:rPr>
        <w:t>Descriptif du profil recherché</w:t>
      </w:r>
    </w:p>
    <w:p>
      <w:pPr>
        <w:pStyle w:val="ListParagraph"/>
        <w:spacing w:lineRule="auto" w:line="240" w:before="0" w:after="0"/>
        <w:ind w:left="357" w:hanging="0"/>
        <w:contextualSpacing/>
        <w:rPr>
          <w:b/>
          <w:b/>
          <w:color w:val="323E4F" w:themeColor="text2" w:themeShade="bf"/>
        </w:rPr>
      </w:pPr>
      <w:r>
        <w:rPr>
          <w:b/>
          <w:color w:val="323E4F" w:themeColor="text2" w:themeShade="bf"/>
        </w:rPr>
      </w:r>
    </w:p>
    <w:p>
      <w:pPr>
        <w:pStyle w:val="Normal"/>
        <w:spacing w:lineRule="auto" w:line="240" w:before="0" w:after="0"/>
        <w:rPr>
          <w:b/>
          <w:b/>
          <w:color w:val="323E4F" w:themeColor="text2" w:themeShade="bf"/>
          <w:sz w:val="16"/>
          <w:szCs w:val="16"/>
        </w:rPr>
      </w:pPr>
      <w:r>
        <w:rPr>
          <w:color w:val="FF0000"/>
        </w:rPr>
        <w:t>Attention cet encadré doit comprendre au maximum 3 000 caractères</w:t>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002060"/>
        </w:rPr>
        <w:t xml:space="preserve">Vos compétences principales mises en œuvre </w:t>
      </w:r>
      <w:r>
        <w:rPr>
          <w:b/>
          <w:color w:val="323E4F" w:themeColor="text2" w:themeShade="bf"/>
        </w:rPr>
        <w:t>(listes déroulantes)</w:t>
      </w:r>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Connaissances techniques</w:t>
      </w:r>
    </w:p>
    <w:p>
      <w:pPr>
        <w:pStyle w:val="Normal"/>
        <w:pBdr>
          <w:top w:val="single" w:sz="4" w:space="1" w:color="000000"/>
          <w:left w:val="single" w:sz="4" w:space="4" w:color="000000"/>
          <w:bottom w:val="single" w:sz="4" w:space="1" w:color="000000"/>
          <w:right w:val="single" w:sz="4" w:space="4" w:color="000000"/>
        </w:pBdr>
        <w:rPr>
          <w:b/>
          <w:b/>
          <w:sz w:val="18"/>
          <w:szCs w:val="18"/>
        </w:rPr>
      </w:pPr>
      <w:sdt>
        <w:sdtPr>
          <w:alias w:val=""/>
          <w:dropDownList w:lastValue="2">
            <w:listItem w:value="Connaissance technique au choix" w:displayText="Connaissance technique au choix"/>
            <w:listItem w:value="Avoir des compétences budgétaires et comptables" w:displayText="Avoir des compétences budgétaires et comptables"/>
            <w:listItem w:value="Avoir des compétences en informatique - bureautique" w:displayText="Avoir des compétences en informatique - bureautique"/>
            <w:listItem w:value="Avoir des compétences juridiques" w:displayText="Avoir des compétences juridiques"/>
            <w:listItem w:value="Connaître l'environnement professionnel" w:displayText="Connaître l'environnement professionnel"/>
          </w:dropDownList>
        </w:sdtPr>
        <w:sdtContent>
          <w:r>
            <w:rPr/>
          </w:r>
          <w:r>
            <w:t>Avoir des compétences en informatique - bureautique</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b/>
          <w:b/>
          <w:sz w:val="18"/>
          <w:szCs w:val="18"/>
        </w:rPr>
      </w:pPr>
      <w:sdt>
        <w:sdtPr>
          <w:alias w:val=""/>
          <w:dropDownList w:lastValue="4">
            <w:listItem w:value="Connaissance technique au choix" w:displayText="Connaissance technique au choix"/>
            <w:listItem w:value="Avoir des compétences budgétaires et comptables" w:displayText="Avoir des compétences budgétaires et comptables"/>
            <w:listItem w:value="Avoir des compétences en informatique - bureautique" w:displayText="Avoir des compétences en informatique - bureautique"/>
            <w:listItem w:value="Avoir des compétences juridiques" w:displayText="Avoir des compétences juridiques"/>
            <w:listItem w:value="Connaître l'environnement professionnel" w:displayText="Connaître l'environnement professionnel"/>
          </w:dropDownList>
        </w:sdtPr>
        <w:sdtContent>
          <w:r>
            <w:rPr/>
          </w:r>
          <w:r>
            <w:t>Connaître l'environnement professionnel</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2">
            <w:listItem w:value="choix liste" w:displayText="choix liste"/>
            <w:listItem w:value="requis" w:displayText="requis"/>
            <w:listItem w:value="à aquérir" w:displayText="à aquérir"/>
          </w:dropDownList>
        </w:sdtPr>
        <w:sdtContent>
          <w:r>
            <w:rPr/>
          </w:r>
          <w:r>
            <w:t>à aquérir</w:t>
          </w:r>
        </w:sdtContent>
      </w:sdt>
    </w:p>
    <w:p>
      <w:pPr>
        <w:pStyle w:val="Normal"/>
        <w:pBdr>
          <w:top w:val="single" w:sz="4" w:space="1" w:color="000000"/>
          <w:left w:val="single" w:sz="4" w:space="4" w:color="000000"/>
          <w:bottom w:val="single" w:sz="4" w:space="1" w:color="000000"/>
          <w:right w:val="single" w:sz="4" w:space="4" w:color="000000"/>
        </w:pBdr>
        <w:rPr>
          <w:b/>
          <w:b/>
          <w:sz w:val="18"/>
          <w:szCs w:val="18"/>
        </w:rPr>
      </w:pPr>
      <w:r>
        <w:rPr>
          <w:b/>
          <w:color w:val="323E4F" w:themeColor="text2" w:themeShade="bf"/>
        </w:rPr>
        <w:t xml:space="preserve"> </w:t>
      </w:r>
      <w:sdt>
        <w:sdtPr>
          <w:alias w:val=""/>
          <w:dropDownList w:lastValue="0">
            <w:listItem w:value="Connaissance technique au choix" w:displayText="Connaissance technique au choix"/>
            <w:listItem w:value="Avoir des compétences budgétaires et comptables" w:displayText="Avoir des compétences budgétaires et comptables"/>
            <w:listItem w:value="Avoir des compétences en informatique - bureautique" w:displayText="Avoir des compétences en informatique - bureautique"/>
            <w:listItem w:value="Avoir des compétences juridiques" w:displayText="Avoir des compétences juridiques"/>
            <w:listItem w:value="Connaître l'environnement professionnel" w:displayText="Connaître l'environnement professionnel"/>
          </w:dropDownList>
        </w:sdtPr>
        <w:sdtContent>
          <w:r>
            <w:rPr/>
          </w:r>
          <w:r>
            <w:t>Connaissance technique au choix</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0">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choix liste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0">
            <w:listItem w:value="choix liste" w:displayText="choix liste"/>
            <w:listItem w:value="requis" w:displayText="requis"/>
            <w:listItem w:value="à aquérir" w:displayText="à aquérir"/>
          </w:dropDownList>
        </w:sdtPr>
        <w:sdtContent>
          <w:r>
            <w:rPr/>
          </w:r>
          <w:r>
            <w:t>choix liste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 xml:space="preserve"> </w:t>
      </w:r>
      <w:r>
        <w:rPr>
          <w:b/>
          <w:color w:val="323E4F" w:themeColor="text2" w:themeShade="bf"/>
        </w:rPr>
        <w:t>Savoir-faire</w:t>
      </w:r>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4">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 analyser</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9">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 s'organiser</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323E4F" w:themeColor="text2" w:themeShade="bf"/>
        </w:rPr>
        <w:t xml:space="preserve"> </w:t>
      </w:r>
      <w:sdt>
        <w:sdtPr>
          <w:alias w:val=""/>
          <w:dropDownList w:lastValue="0">
            <w:listItem w:value="Savoir-faire au choix" w:displayText="Savoir-faire au choix"/>
            <w:listItem w:value="Savoir appliquer la réglementation" w:displayText="Savoir appliquer la réglementation"/>
            <w:listItem w:value="Savoir travailler en équipe" w:displayText="Savoir travailler en équipe"/>
            <w:listItem w:value="Avoir l'esprit de synthèse" w:displayText="Avoir l'esprit de synthèse"/>
            <w:listItem w:value="Savoir analyser" w:displayText="Savoir analyser"/>
            <w:listItem w:value="Savoir manager" w:displayText="Savoir manager"/>
            <w:listItem w:value="Savoir négocier" w:displayText="Savoir négocier"/>
            <w:listItem w:value="Savoir rédiger" w:displayText="Savoir rédiger"/>
            <w:listItem w:value="Savoir gérer un projet" w:displayText="Savoir gérer un projet"/>
            <w:listItem w:value="Savoir s'organiser" w:displayText="Savoir s'organiser"/>
          </w:dropDownList>
        </w:sdtPr>
        <w:sdtContent>
          <w:r>
            <w:rPr/>
          </w:r>
          <w:r>
            <w:t>Savoir-faire au choix</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0">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choix liste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0">
            <w:listItem w:value="choix liste" w:displayText="choix liste"/>
            <w:listItem w:value="requis" w:displayText="requis"/>
            <w:listItem w:value="à aquérir" w:displayText="à aquérir"/>
          </w:dropDownList>
        </w:sdtPr>
        <w:sdtContent>
          <w:r>
            <w:rPr/>
          </w:r>
          <w:r>
            <w:t>choix liste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r>
        <w:rPr>
          <w:b/>
          <w:color w:val="323E4F" w:themeColor="text2" w:themeShade="bf"/>
        </w:rPr>
        <w:t xml:space="preserve"> </w:t>
      </w:r>
      <w:r>
        <w:rPr>
          <w:b/>
          <w:color w:val="323E4F" w:themeColor="text2" w:themeShade="bf"/>
        </w:rPr>
        <w:t xml:space="preserve">Savoir-être </w:t>
      </w:r>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2">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savoir accueillir</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002060"/>
        </w:rPr>
        <w:t xml:space="preserve"> </w:t>
      </w:r>
      <w:sdt>
        <w:sdtPr>
          <w:alias w:val=""/>
          <w:dropDownList w:lastValue="5">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savoir communiquer</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1">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niveau pratique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1">
            <w:listItem w:value="choix liste" w:displayText="choix liste"/>
            <w:listItem w:value="requis" w:displayText="requis"/>
            <w:listItem w:value="à aquérir" w:displayText="à aquérir"/>
          </w:dropDownList>
        </w:sdtPr>
        <w:sdtContent>
          <w:r>
            <w:rPr/>
          </w:r>
          <w:r>
            <w:t>requis</w:t>
          </w:r>
        </w:sdtContent>
      </w:sdt>
    </w:p>
    <w:p>
      <w:pPr>
        <w:pStyle w:val="Normal"/>
        <w:pBdr>
          <w:top w:val="single" w:sz="4" w:space="1" w:color="000000"/>
          <w:left w:val="single" w:sz="4" w:space="4" w:color="000000"/>
          <w:bottom w:val="single" w:sz="4" w:space="1" w:color="000000"/>
          <w:right w:val="single" w:sz="4" w:space="4" w:color="000000"/>
        </w:pBdr>
        <w:rPr>
          <w:sz w:val="18"/>
          <w:szCs w:val="18"/>
        </w:rPr>
      </w:pPr>
      <w:r>
        <w:rPr>
          <w:b/>
          <w:color w:val="002060"/>
        </w:rPr>
        <w:t xml:space="preserve"> </w:t>
      </w:r>
      <w:sdt>
        <w:sdtPr>
          <w:alias w:val=""/>
          <w:dropDownList w:lastValue="0">
            <w:listItem w:value="Savoir-être au choix" w:displayText="Savoir-être au choix"/>
            <w:listItem w:value="avoir le sens des relations humaines" w:displayText="avoir le sens des relations humaines"/>
            <w:listItem w:value="savoir accueillir" w:displayText="savoir accueillir"/>
            <w:listItem w:value="savoir s'adapter" w:displayText="savoir s'adapter"/>
            <w:listItem w:value="savoir s'exprimer oralement" w:displayText="savoir s'exprimer oralement"/>
            <w:listItem w:value="savoir communiquer" w:displayText="savoir communiquer"/>
          </w:dropDownList>
        </w:sdtPr>
        <w:sdtContent>
          <w:r>
            <w:rPr/>
          </w:r>
          <w:r>
            <w:t>Savoir-être au choix</w:t>
          </w:r>
        </w:sdtContent>
      </w:sdt>
    </w:p>
    <w:p>
      <w:pPr>
        <w:pStyle w:val="Normal"/>
        <w:pBdr>
          <w:top w:val="single" w:sz="4" w:space="1" w:color="000000"/>
          <w:left w:val="single" w:sz="4" w:space="4" w:color="000000"/>
          <w:bottom w:val="single" w:sz="4" w:space="1" w:color="000000"/>
          <w:right w:val="single" w:sz="4" w:space="4" w:color="000000"/>
        </w:pBdr>
        <w:rPr>
          <w:sz w:val="18"/>
          <w:szCs w:val="18"/>
        </w:rPr>
      </w:pPr>
      <w:sdt>
        <w:sdtPr>
          <w:alias w:val=""/>
          <w:dropDownList w:lastValue="0">
            <w:listItem w:value="choix liste" w:displayText="choix liste"/>
            <w:listItem w:value="niveau pratique" w:displayText="niveau pratique"/>
            <w:listItem w:value="niveau expert" w:displayText="niveau expert"/>
            <w:listItem w:value="niveau initié" w:displayText="niveau initié"/>
            <w:listItem w:value="niveau maîtrise" w:displayText="niveau maîtrise"/>
          </w:dropDownList>
        </w:sdtPr>
        <w:sdtContent>
          <w:r>
            <w:rPr/>
          </w:r>
          <w:r>
            <w:t>choix liste</w:t>
          </w:r>
        </w:sdtContent>
      </w:sdt>
    </w:p>
    <w:p>
      <w:pPr>
        <w:pStyle w:val="Normal"/>
        <w:pBdr>
          <w:top w:val="single" w:sz="4" w:space="1" w:color="000000"/>
          <w:left w:val="single" w:sz="4" w:space="4" w:color="000000"/>
          <w:bottom w:val="single" w:sz="4" w:space="1" w:color="000000"/>
          <w:right w:val="single" w:sz="4" w:space="4" w:color="000000"/>
        </w:pBdr>
        <w:rPr>
          <w:b/>
          <w:b/>
          <w:color w:val="323E4F" w:themeColor="text2" w:themeShade="bf"/>
        </w:rPr>
      </w:pPr>
      <w:sdt>
        <w:sdtPr>
          <w:alias w:val=""/>
          <w:dropDownList w:lastValue="0">
            <w:listItem w:value="choix liste" w:displayText="choix liste"/>
            <w:listItem w:value="requis" w:displayText="requis"/>
            <w:listItem w:value="à aquérir" w:displayText="à aquérir"/>
          </w:dropDownList>
        </w:sdtPr>
        <w:sdtContent>
          <w:r>
            <w:rPr/>
          </w:r>
          <w:r>
            <w:t>choix liste</w:t>
          </w:r>
        </w:sdtContent>
      </w:sdt>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Vos perspectives</w:t>
      </w:r>
      <w:r>
        <w:rPr>
          <w:color w:val="002060"/>
        </w:rPr>
        <w:t> </w:t>
      </w:r>
      <w:r>
        <w:rPr>
          <w:color w:val="323E4F" w:themeColor="text2" w:themeShade="bf"/>
        </w:rPr>
        <w:t>:</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cs="Arial"/>
          <w:b/>
          <w:b/>
          <w:color w:val="000000"/>
          <w:sz w:val="18"/>
        </w:rPr>
      </w:pPr>
      <w:r>
        <w:rPr>
          <w:rFonts w:cs="Arial" w:ascii="Verdana" w:hAnsi="Verdana"/>
          <w:b/>
          <w:color w:val="000000"/>
          <w:sz w:val="18"/>
        </w:rPr>
        <w:t>L'expérience et les compétences mises en œuvre sur le poste permettent d'évoluer vers d'autres emplois au sein des domaines de gestion ou d'administration générale en police ou en préfecture, d’enrichir son parcours professionnel.</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ascii="Verdana" w:hAnsi="Verdana" w:cs="Arial"/>
          <w:b/>
          <w:b/>
          <w:color w:val="000000"/>
          <w:sz w:val="18"/>
        </w:rPr>
      </w:pPr>
      <w:r>
        <w:rPr>
          <w:rFonts w:cs="Arial" w:ascii="Verdana" w:hAnsi="Verdana"/>
          <w:b/>
          <w:color w:val="000000"/>
          <w:sz w:val="18"/>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Durée attendue sur le poste</w:t>
      </w:r>
      <w:r>
        <w:rPr>
          <w:color w:val="323E4F" w:themeColor="text2" w:themeShade="bf"/>
        </w:rPr>
        <w:t> :  3 ans</w:t>
      </w:r>
    </w:p>
    <w:p>
      <w:pPr>
        <w:pStyle w:val="Normal"/>
        <w:spacing w:lineRule="auto" w:line="240" w:before="0" w:after="0"/>
        <w:rPr>
          <w:b/>
          <w:b/>
          <w:color w:val="002060"/>
          <w:u w:val="single"/>
        </w:rPr>
      </w:pPr>
      <w:r>
        <w:rPr>
          <w:b/>
          <w:color w:val="002060"/>
          <w:u w:val="single"/>
        </w:rPr>
      </w:r>
    </w:p>
    <w:p>
      <w:pPr>
        <w:pStyle w:val="Normal"/>
        <w:spacing w:lineRule="auto" w:line="240" w:before="0" w:after="0"/>
        <w:rPr/>
      </w:pPr>
      <w:r>
        <w:rPr>
          <w:b/>
          <w:color w:val="002060"/>
          <w:u w:val="single"/>
        </w:rPr>
        <w:t>Conditions particulières d’exercice</w:t>
      </w:r>
    </w:p>
    <w:p>
      <w:pPr>
        <w:pStyle w:val="Normal"/>
        <w:spacing w:lineRule="auto" w:line="240" w:before="0" w:after="0"/>
        <w:rPr>
          <w:b/>
          <w:b/>
          <w:color w:val="323E4F" w:themeColor="text2" w:themeShade="bf"/>
          <w:u w:val="single"/>
        </w:rPr>
      </w:pPr>
      <w:r>
        <w:rPr>
          <w:b/>
          <w:color w:val="323E4F" w:themeColor="text2" w:themeShade="bf"/>
          <w:u w:val="single"/>
        </w:rPr>
      </w:r>
    </w:p>
    <w:p>
      <w:pPr>
        <w:pStyle w:val="Normal"/>
        <w:spacing w:lineRule="auto" w:line="240" w:before="0" w:after="0"/>
        <w:rPr>
          <w:b/>
          <w:b/>
          <w:bCs/>
        </w:rPr>
      </w:pPr>
      <w:r>
        <w:rPr>
          <w:b/>
          <w:bCs/>
        </w:rPr>
        <w:t>PERMIS DE CONDUIRE INDISPENSABLE</w:t>
      </w:r>
    </w:p>
    <w:p>
      <w:pPr>
        <w:pStyle w:val="Normal"/>
        <w:spacing w:lineRule="auto" w:line="240" w:before="0" w:after="0"/>
        <w:rPr/>
      </w:pPr>
      <w:r>
        <w:rPr/>
      </w:r>
    </w:p>
    <w:p>
      <w:pPr>
        <w:pStyle w:val="Normal"/>
        <w:spacing w:lineRule="auto" w:line="240" w:before="0" w:after="0"/>
        <w:rPr>
          <w:b/>
          <w:b/>
          <w:color w:val="323E4F" w:themeColor="text2" w:themeShade="bf"/>
        </w:rPr>
      </w:pPr>
      <w:r>
        <w:rPr>
          <w:color w:val="FF0000"/>
        </w:rPr>
        <w:t>Attention cet encadré doit comprendre au maximum 1 500 caractères</w:t>
      </w:r>
    </w:p>
    <w:p>
      <w:pPr>
        <w:pStyle w:val="Normal"/>
        <w:pBdr>
          <w:top w:val="single" w:sz="4" w:space="1" w:color="000000"/>
          <w:left w:val="single" w:sz="4" w:space="4" w:color="000000"/>
          <w:bottom w:val="single" w:sz="4" w:space="1" w:color="000000"/>
          <w:right w:val="single" w:sz="4" w:space="4" w:color="000000"/>
        </w:pBdr>
        <w:rPr/>
      </w:pPr>
      <w:r>
        <w:rPr>
          <w:b/>
          <w:color w:val="002060"/>
        </w:rPr>
        <w:t xml:space="preserve">Spécificités du poste / Contraintes / Sujétions : </w:t>
      </w:r>
    </w:p>
    <w:p>
      <w:pPr>
        <w:pStyle w:val="Normal"/>
        <w:pBdr>
          <w:top w:val="single" w:sz="4" w:space="1" w:color="000000"/>
          <w:left w:val="single" w:sz="4" w:space="4" w:color="000000"/>
          <w:bottom w:val="single" w:sz="4" w:space="1" w:color="000000"/>
          <w:right w:val="single" w:sz="4" w:space="4" w:color="000000"/>
        </w:pBdr>
        <w:rPr/>
      </w:pPr>
      <w:r>
        <w:rPr>
          <w:rFonts w:cs="Arial"/>
          <w:b/>
          <w:color w:val="002060"/>
        </w:rPr>
        <w:t>Capacité d’organisation et faire preuve de capacité d’adaptation.</w:t>
      </w:r>
    </w:p>
    <w:p>
      <w:pPr>
        <w:pStyle w:val="Normal"/>
        <w:pBdr>
          <w:top w:val="single" w:sz="4" w:space="1" w:color="000000"/>
          <w:left w:val="single" w:sz="4" w:space="4" w:color="000000"/>
          <w:bottom w:val="single" w:sz="4" w:space="1" w:color="000000"/>
          <w:right w:val="single" w:sz="4" w:space="4" w:color="000000"/>
        </w:pBdr>
        <w:rPr/>
      </w:pPr>
      <w:r>
        <w:rPr>
          <w:rFonts w:cs="Arial"/>
          <w:b/>
          <w:color w:val="002060"/>
        </w:rPr>
        <w:t>Permis de conduire indispensable.</w:t>
      </w:r>
    </w:p>
    <w:p>
      <w:pPr>
        <w:pStyle w:val="Normal"/>
        <w:pBdr>
          <w:top w:val="single" w:sz="4" w:space="1" w:color="000000"/>
          <w:left w:val="single" w:sz="4" w:space="4" w:color="000000"/>
          <w:bottom w:val="single" w:sz="4" w:space="1" w:color="000000"/>
          <w:right w:val="single" w:sz="4" w:space="4" w:color="000000"/>
        </w:pBdr>
        <w:rPr/>
      </w:pPr>
      <w:r>
        <w:rPr>
          <w:rFonts w:cs="Arial"/>
          <w:b/>
          <w:color w:val="002060"/>
        </w:rPr>
        <w:t>Les caisses de courriers peuvent être plus ou moins lourdes en fonction des aléas.</w:t>
      </w:r>
    </w:p>
    <w:p>
      <w:pPr>
        <w:pStyle w:val="Normal"/>
        <w:pBdr>
          <w:top w:val="single" w:sz="4" w:space="1" w:color="000000"/>
          <w:left w:val="single" w:sz="4" w:space="4" w:color="000000"/>
          <w:bottom w:val="single" w:sz="4" w:space="1" w:color="000000"/>
          <w:right w:val="single" w:sz="4" w:space="4" w:color="000000"/>
        </w:pBdr>
        <w:rPr/>
      </w:pPr>
      <w:r>
        <w:rPr>
          <w:rFonts w:cs="Arial"/>
          <w:b/>
          <w:color w:val="002060"/>
        </w:rPr>
        <w:t>Du matériel logistique est à la disposition ainsi qu’un véhicule de liaison.</w:t>
      </w:r>
    </w:p>
    <w:p>
      <w:pPr>
        <w:pStyle w:val="Normal"/>
        <w:pBdr>
          <w:top w:val="single" w:sz="4" w:space="1" w:color="000000"/>
          <w:left w:val="single" w:sz="4" w:space="4" w:color="000000"/>
          <w:bottom w:val="single" w:sz="4" w:space="1" w:color="000000"/>
          <w:right w:val="single" w:sz="4" w:space="4" w:color="000000"/>
        </w:pBdr>
        <w:rPr/>
      </w:pPr>
      <w:r>
        <w:rPr>
          <w:rFonts w:cs="Arial"/>
          <w:b/>
          <w:color w:val="323E4F" w:themeColor="text2" w:themeShade="bf"/>
        </w:rPr>
        <w:t>Travail en régime hebdomadaire (40h30) et 54 jours de congés (25 CA, 29 RTT)</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Qui contacter ? Indiquer les coordonnées ou adresse mail des personnes à contacter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17365D"/>
        </w:rPr>
        <w:t>- Le Secrétariat Particulier : 03 27 28 28 01</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17365D"/>
        </w:rPr>
      </w:pPr>
      <w:r>
        <w:rPr>
          <w:b/>
          <w:color w:val="17365D"/>
        </w:rPr>
        <w:t>- Le Chef état-major : 03 27 28 28 07</w:t>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17365D"/>
        </w:rPr>
      </w:pPr>
      <w:r>
        <w:rPr>
          <w:b/>
          <w:color w:val="002060"/>
        </w:rPr>
        <w:t>- Le Chef de section : 03 27 28 28 91</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spacing w:lineRule="auto" w:line="240" w:before="0" w:after="0"/>
        <w:rPr>
          <w:color w:val="323E4F" w:themeColor="text2" w:themeShade="bf"/>
        </w:rPr>
      </w:pPr>
      <w:r>
        <w:rPr>
          <w:color w:val="323E4F" w:themeColor="text2" w:themeShade="bf"/>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323E4F" w:themeColor="text2" w:themeShade="bf"/>
        </w:rPr>
      </w:pPr>
      <w:r>
        <w:rPr>
          <w:b/>
          <w:color w:val="323E4F" w:themeColor="text2" w:themeShade="bf"/>
        </w:rPr>
        <w:t>Liste des pièces requises pour déposer une candidature</w:t>
      </w:r>
      <w:r>
        <w:rPr>
          <w:color w:val="323E4F" w:themeColor="text2" w:themeShade="bf"/>
        </w:rPr>
        <w: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Voir le formulaire unique de demande de mobilité/recrutement disponible à ces adresses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Personnels du ministère de l'Intérieur</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2">
        <w:r>
          <w:rPr>
            <w:rStyle w:val="LienInternet"/>
          </w:rPr>
          <w:t>http://ressources-humaines.interieur.ader.gouv.fr/images/Mobilite_2022/Formulaire%20mobilit%C3%A9%20avec%20PSA.docx</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Personnels externes</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3">
        <w:r>
          <w:rPr>
            <w:rStyle w:val="LienInternet"/>
          </w:rPr>
          <w:t>https://www.interieur.gouv.fr/content/download/130980/1041719/file/formulaire-mobilite-avec-psa.docx</w:t>
        </w:r>
      </w:hyperlink>
    </w:p>
    <w:p>
      <w:pPr>
        <w:pStyle w:val="Normal"/>
        <w:spacing w:lineRule="auto" w:line="240" w:before="0" w:after="0"/>
        <w:rPr/>
      </w:pPr>
      <w:r>
        <w:rPr/>
      </w:r>
    </w:p>
    <w:p>
      <w:pPr>
        <w:pStyle w:val="Normal"/>
        <w:spacing w:lineRule="auto" w:line="240" w:before="0" w:after="0"/>
        <w:rPr/>
      </w:pPr>
      <w:r>
        <w:rPr/>
        <w:t xml:space="preserve">Temps plein :      </w:t>
      </w:r>
      <w:r>
        <w:rPr>
          <w:b/>
          <w:color w:val="17365D"/>
        </w:rPr>
        <w:t xml:space="preserve">Oui </w:t>
      </w:r>
      <w:r>
        <w:fldChar w:fldCharType="begin">
          <w:ffData>
            <w:name w:val=""/>
            <w:enabled/>
            <w:calcOnExit w:val="0"/>
            <w:checkBox>
              <w:sizeAuto/>
              <w:checked/>
            </w:checkBox>
          </w:ffData>
        </w:fldChar>
      </w:r>
      <w:r>
        <w:rPr>
          <w:b/>
          <w:color w:val="17365D"/>
        </w:rPr>
        <w:instrText xml:space="preserve"> FORMCHECKBOX </w:instrText>
      </w:r>
      <w:r>
        <w:rPr>
          <w:b/>
          <w:color w:val="17365D"/>
        </w:rPr>
        <w:fldChar w:fldCharType="separate"/>
      </w:r>
      <w:bookmarkStart w:id="64" w:name="__Fieldmark__25170_47278452"/>
      <w:bookmarkStart w:id="65" w:name="__Fieldmark__25170_47278452"/>
      <w:bookmarkEnd w:id="65"/>
      <w:r>
        <w:rPr>
          <w:b/>
          <w:color w:val="17365D"/>
        </w:rPr>
      </w:r>
      <w:r>
        <w:rPr>
          <w:b/>
          <w:color w:val="17365D"/>
        </w:rPr>
        <w:fldChar w:fldCharType="end"/>
      </w:r>
      <w:bookmarkStart w:id="66" w:name="__Fieldmark__3114_529359727"/>
      <w:bookmarkStart w:id="67" w:name="__Fieldmark__330_3775863793"/>
      <w:bookmarkEnd w:id="66"/>
      <w:bookmarkEnd w:id="67"/>
      <w:r>
        <w:rPr>
          <w:b/>
          <w:color w:val="17365D"/>
        </w:rPr>
        <w:t xml:space="preserve">      Non </w:t>
      </w:r>
      <w:r>
        <w:fldChar w:fldCharType="begin">
          <w:ffData>
            <w:name w:val=""/>
            <w:enabled/>
            <w:calcOnExit w:val="0"/>
            <w:checkBox>
              <w:sizeAuto/>
            </w:checkBox>
          </w:ffData>
        </w:fldChar>
      </w:r>
      <w:r>
        <w:rPr>
          <w:b/>
          <w:color w:val="17365D"/>
        </w:rPr>
        <w:instrText xml:space="preserve"> FORMCHECKBOX </w:instrText>
      </w:r>
      <w:r>
        <w:rPr>
          <w:b/>
          <w:color w:val="17365D"/>
        </w:rPr>
        <w:fldChar w:fldCharType="separate"/>
      </w:r>
      <w:bookmarkStart w:id="68" w:name="__Fieldmark__25179_47278452"/>
      <w:bookmarkStart w:id="69" w:name="__Fieldmark__25179_47278452"/>
      <w:bookmarkEnd w:id="69"/>
      <w:r>
        <w:rPr>
          <w:b/>
          <w:color w:val="17365D"/>
        </w:rPr>
      </w:r>
      <w:r>
        <w:rPr>
          <w:b/>
          <w:color w:val="17365D"/>
        </w:rPr>
        <w:fldChar w:fldCharType="end"/>
      </w:r>
    </w:p>
    <w:p>
      <w:pPr>
        <w:pStyle w:val="Normal"/>
        <w:spacing w:lineRule="auto" w:line="240" w:before="0" w:after="0"/>
        <w:rPr>
          <w:b/>
          <w:b/>
          <w:color w:val="323E4F" w:themeColor="text2" w:themeShade="bf"/>
          <w:u w:val="single"/>
        </w:rPr>
      </w:pPr>
      <w:r>
        <w:rPr>
          <w:b/>
          <w:color w:val="002060"/>
          <w:u w:val="single"/>
        </w:rPr>
        <w:t>Informations complémentaires</w:t>
      </w:r>
    </w:p>
    <w:p>
      <w:pPr>
        <w:pStyle w:val="Normal"/>
        <w:spacing w:lineRule="auto" w:line="240" w:before="0" w:after="0"/>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 xml:space="preserve">Localisation administrative et géographique / Affectation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b/>
          <w:sz w:val="20"/>
        </w:rPr>
      </w:pPr>
      <w:r>
        <w:rPr>
          <w:rFonts w:cs="Arial" w:ascii="Arial" w:hAnsi="Arial"/>
          <w:b/>
          <w:color w:val="002060"/>
          <w:sz w:val="20"/>
        </w:rPr>
        <w:t>CPN Valenciennes Agglomération  – Avenue des Dentellières 59300 VALENCIENNES</w:t>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b/>
          <w:color w:val="002060"/>
          <w:sz w:val="20"/>
        </w:rPr>
      </w:pPr>
      <w:r>
        <w:rPr>
          <w:rFonts w:cs="Arial" w:ascii="Arial" w:hAnsi="Arial"/>
          <w:b/>
          <w:color w:val="002060"/>
          <w:sz w:val="20"/>
        </w:rPr>
        <w:t xml:space="preserve">– </w:t>
      </w:r>
      <w:r>
        <w:rPr>
          <w:rFonts w:cs="Arial" w:ascii="Arial" w:hAnsi="Arial"/>
          <w:b/>
          <w:color w:val="002060"/>
          <w:sz w:val="20"/>
        </w:rPr>
        <w:t>Etat-Major – BLS – Budget / Immo</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spacing w:lineRule="auto" w:line="240" w:before="0" w:after="0"/>
        <w:rPr>
          <w:rFonts w:ascii="Arial" w:hAnsi="Arial" w:cs="Arial"/>
          <w:b/>
          <w:b/>
          <w:sz w:val="20"/>
        </w:rPr>
      </w:pPr>
      <w:r>
        <w:rPr>
          <w:rFonts w:cs="Arial" w:ascii="Arial" w:hAnsi="Arial"/>
          <w:b/>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rFonts w:ascii="Arial" w:hAnsi="Arial" w:cs="Arial"/>
          <w:b/>
          <w:b/>
          <w:color w:val="002060"/>
          <w:sz w:val="20"/>
        </w:rPr>
      </w:pPr>
      <w:r>
        <w:rPr>
          <w:rFonts w:cs="Arial" w:ascii="Arial" w:hAnsi="Arial"/>
          <w:b/>
          <w:color w:val="002060"/>
          <w:sz w:val="2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Emploi fonctionnel (codification RMFP pour publication) :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Vous trouverez le référentiel RMFP sous le lien suivant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4">
        <w:r>
          <w:rPr>
            <w:rStyle w:val="LienInternet"/>
          </w:rPr>
          <w:t>https://www.fonction-publique.gouv.fr/biep/repertoire-interministeriel-des-metiers-de-letat</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color w:val="002060"/>
        </w:rPr>
      </w:pPr>
      <w:r>
        <w:rPr>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b/>
          <w:color w:val="002060"/>
        </w:rPr>
        <w:t>Code fiche de l’emploi type 1 (RMFP) : ADM 003A</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Si plusieurs emploi type, temps de travail sur emploi-type 1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Code fiche de l’emploi-type 2 (RMFP)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Temps de travail sur emploi-type 2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Emploi fonctionnel (codification REMI indispensable pour la prise d’acte dans D2)</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r>
        <w:rPr/>
        <w:t>Vous trouverez le référentiel REMI sous le lien suivant :</w:t>
      </w:r>
    </w:p>
    <w:p>
      <w:pPr>
        <w:pStyle w:val="Normal"/>
        <w:pBdr>
          <w:top w:val="single" w:sz="4" w:space="1" w:color="000000"/>
          <w:left w:val="single" w:sz="4" w:space="4" w:color="000000"/>
          <w:bottom w:val="single" w:sz="4" w:space="1" w:color="000000"/>
          <w:right w:val="single" w:sz="4" w:space="4" w:color="000000"/>
        </w:pBdr>
        <w:spacing w:lineRule="auto" w:line="240" w:before="0" w:after="0"/>
        <w:rPr/>
      </w:pPr>
      <w:hyperlink r:id="rId5">
        <w:r>
          <w:rPr>
            <w:rStyle w:val="LienInternet"/>
          </w:rPr>
          <w:t>http://ressources-humaines.interieur.ader.gouv.fr/images/mgmrh/Page_mgmrh/Referentiel_des_emplois_version_2011_modifiee_12_fevrier_2015_copie.pdf</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rPr>
          <w:rStyle w:val="LienInternet"/>
        </w:rPr>
      </w:pPr>
      <w:r>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Code fiche de l’emploi type 1 (REMI)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Si plusieurs emploi type, temps de travail sur emploi-type 1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Code fiche de l’emploi-type 2 (REMI):</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t xml:space="preserve">Temps de travail sur emploi-type 2 : </w:t>
      </w:r>
    </w:p>
    <w:p>
      <w:pPr>
        <w:pStyle w:val="Normal"/>
        <w:pBdr>
          <w:top w:val="single" w:sz="4" w:space="1" w:color="000000"/>
          <w:left w:val="single" w:sz="4" w:space="4" w:color="000000"/>
          <w:bottom w:val="single" w:sz="4" w:space="1" w:color="000000"/>
          <w:right w:val="single" w:sz="4" w:space="4" w:color="000000"/>
        </w:pBdr>
        <w:spacing w:lineRule="auto" w:line="240" w:before="0" w:after="0"/>
        <w:rPr>
          <w:b/>
          <w:b/>
          <w:color w:val="002060"/>
        </w:rPr>
      </w:pPr>
      <w:r>
        <w:rPr>
          <w:b/>
          <w:color w:val="002060"/>
        </w:rPr>
      </w:r>
    </w:p>
    <w:p>
      <w:pPr>
        <w:pStyle w:val="Normal"/>
        <w:spacing w:lineRule="auto" w:line="240" w:before="0" w:after="0"/>
        <w:rPr/>
      </w:pPr>
      <w:r>
        <w:rPr/>
      </w:r>
    </w:p>
    <w:p>
      <w:pPr>
        <w:pStyle w:val="Normal"/>
        <w:spacing w:lineRule="auto" w:line="240" w:before="0" w:after="0"/>
        <w:rPr/>
      </w:pPr>
      <w:r>
        <w:rPr/>
        <w:t xml:space="preserve">Télétravail possible :      </w:t>
      </w:r>
      <w:r>
        <w:rPr>
          <w:b/>
          <w:color w:val="17365D"/>
        </w:rPr>
        <w:t xml:space="preserve">Oui </w:t>
      </w:r>
      <w:r>
        <w:fldChar w:fldCharType="begin">
          <w:ffData>
            <w:name w:val=""/>
            <w:enabled/>
            <w:calcOnExit w:val="0"/>
            <w:checkBox>
              <w:sizeAuto/>
            </w:checkBox>
          </w:ffData>
        </w:fldChar>
      </w:r>
      <w:r>
        <w:rPr>
          <w:b/>
          <w:color w:val="17365D"/>
        </w:rPr>
        <w:instrText xml:space="preserve"> FORMCHECKBOX </w:instrText>
      </w:r>
      <w:r>
        <w:rPr>
          <w:b/>
          <w:color w:val="17365D"/>
        </w:rPr>
        <w:fldChar w:fldCharType="separate"/>
      </w:r>
      <w:bookmarkStart w:id="70" w:name="__Fieldmark__25219_47278452"/>
      <w:bookmarkStart w:id="71" w:name="__Fieldmark__25219_47278452"/>
      <w:bookmarkEnd w:id="71"/>
      <w:r>
        <w:rPr>
          <w:b/>
          <w:color w:val="17365D"/>
        </w:rPr>
      </w:r>
      <w:r>
        <w:rPr>
          <w:b/>
          <w:color w:val="17365D"/>
        </w:rPr>
        <w:fldChar w:fldCharType="end"/>
      </w:r>
      <w:bookmarkStart w:id="72" w:name="__Fieldmark__3160_529359727"/>
      <w:bookmarkStart w:id="73" w:name="__Fieldmark__377_3775863793"/>
      <w:bookmarkEnd w:id="72"/>
      <w:bookmarkEnd w:id="73"/>
      <w:r>
        <w:rPr>
          <w:b/>
          <w:color w:val="17365D"/>
        </w:rPr>
        <w:t xml:space="preserve">      Non </w:t>
      </w:r>
      <w:r>
        <w:fldChar w:fldCharType="begin">
          <w:ffData>
            <w:name w:val=""/>
            <w:enabled/>
            <w:calcOnExit w:val="0"/>
            <w:checkBox>
              <w:sizeAuto/>
              <w:checked/>
            </w:checkBox>
          </w:ffData>
        </w:fldChar>
      </w:r>
      <w:r>
        <w:rPr>
          <w:b/>
          <w:color w:val="17365D"/>
        </w:rPr>
        <w:instrText xml:space="preserve"> FORMCHECKBOX </w:instrText>
      </w:r>
      <w:r>
        <w:rPr>
          <w:b/>
          <w:color w:val="17365D"/>
        </w:rPr>
        <w:fldChar w:fldCharType="separate"/>
      </w:r>
      <w:bookmarkStart w:id="74" w:name="__Fieldmark__25228_47278452"/>
      <w:bookmarkStart w:id="75" w:name="__Fieldmark__25228_47278452"/>
      <w:bookmarkEnd w:id="75"/>
      <w:r>
        <w:rPr>
          <w:b/>
          <w:color w:val="17365D"/>
        </w:rPr>
      </w:r>
      <w:r>
        <w:rPr>
          <w:b/>
          <w:color w:val="17365D"/>
        </w:rPr>
        <w:fldChar w:fldCharType="end"/>
      </w:r>
    </w:p>
    <w:p>
      <w:pPr>
        <w:pStyle w:val="Normal"/>
        <w:spacing w:lineRule="auto" w:line="240" w:before="0" w:after="0"/>
        <w:rPr/>
      </w:pPr>
      <w:r>
        <w:rPr/>
      </w:r>
    </w:p>
    <w:p>
      <w:pPr>
        <w:pStyle w:val="Normal"/>
        <w:spacing w:lineRule="auto" w:line="240" w:before="0" w:after="0"/>
        <w:rPr/>
      </w:pPr>
      <w:r>
        <w:rPr/>
        <w:t>Management :</w:t>
        <w:tab/>
        <w:tab/>
      </w:r>
      <w:r>
        <w:rPr>
          <w:b/>
          <w:color w:val="17365D"/>
        </w:rPr>
        <w:t xml:space="preserve">Oui </w:t>
      </w:r>
      <w:r>
        <w:fldChar w:fldCharType="begin">
          <w:ffData>
            <w:name w:val=""/>
            <w:enabled/>
            <w:calcOnExit w:val="0"/>
            <w:checkBox>
              <w:sizeAuto/>
            </w:checkBox>
          </w:ffData>
        </w:fldChar>
      </w:r>
      <w:r>
        <w:rPr>
          <w:b/>
          <w:color w:val="17365D"/>
        </w:rPr>
        <w:instrText xml:space="preserve"> FORMCHECKBOX </w:instrText>
      </w:r>
      <w:r>
        <w:rPr>
          <w:b/>
          <w:color w:val="17365D"/>
        </w:rPr>
        <w:fldChar w:fldCharType="separate"/>
      </w:r>
      <w:bookmarkStart w:id="76" w:name="__Fieldmark__25241_47278452"/>
      <w:bookmarkStart w:id="77" w:name="__Fieldmark__25241_47278452"/>
      <w:bookmarkEnd w:id="77"/>
      <w:r>
        <w:rPr>
          <w:b/>
          <w:color w:val="17365D"/>
        </w:rPr>
      </w:r>
      <w:r>
        <w:rPr>
          <w:b/>
          <w:color w:val="17365D"/>
        </w:rPr>
        <w:fldChar w:fldCharType="end"/>
      </w:r>
      <w:bookmarkStart w:id="78" w:name="__Fieldmark__3170_529359727"/>
      <w:bookmarkStart w:id="79" w:name="__Fieldmark__397_3775863793"/>
      <w:bookmarkEnd w:id="78"/>
      <w:bookmarkEnd w:id="79"/>
      <w:r>
        <w:rPr>
          <w:b/>
          <w:color w:val="17365D"/>
        </w:rPr>
        <w:t xml:space="preserve">      Non </w:t>
      </w:r>
      <w:r>
        <w:fldChar w:fldCharType="begin">
          <w:ffData>
            <w:name w:val=""/>
            <w:enabled/>
            <w:calcOnExit w:val="0"/>
            <w:checkBox>
              <w:sizeAuto/>
              <w:checked/>
            </w:checkBox>
          </w:ffData>
        </w:fldChar>
      </w:r>
      <w:r>
        <w:rPr>
          <w:b/>
          <w:color w:val="17365D"/>
        </w:rPr>
        <w:instrText xml:space="preserve"> FORMCHECKBOX </w:instrText>
      </w:r>
      <w:r>
        <w:rPr>
          <w:b/>
          <w:color w:val="17365D"/>
        </w:rPr>
        <w:fldChar w:fldCharType="separate"/>
      </w:r>
      <w:bookmarkStart w:id="80" w:name="__Fieldmark__25251_47278452"/>
      <w:bookmarkStart w:id="81" w:name="__Fieldmark__25251_47278452"/>
      <w:bookmarkEnd w:id="81"/>
      <w:r>
        <w:rPr>
          <w:b/>
          <w:color w:val="17365D"/>
        </w:rPr>
      </w:r>
      <w:r>
        <w:rPr>
          <w:b/>
          <w:color w:val="17365D"/>
        </w:rPr>
        <w:fldChar w:fldCharType="end"/>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t>Date de mise à jour de la fiche de poste : 20/03/2024</w:t>
      </w:r>
    </w:p>
    <w:sectPr>
      <w:headerReference w:type="default" r:id="rId6"/>
      <w:type w:val="nextPage"/>
      <w:pgSz w:w="11906" w:h="16838"/>
      <w:pgMar w:left="1417" w:right="1417"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Verdana">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jc w:val="right"/>
      <w:rPr/>
    </w:pPr>
    <w:r>
      <w:rPr/>
      <w:t>DRH 2022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b/>
        <w:color w:val="auto"/>
      </w:rPr>
    </w:lvl>
    <w:lvl w:ilvl="1">
      <w:start w:val="1"/>
      <w:numFmt w:val="lowerLetter"/>
      <w:lvlText w:val="%2)"/>
      <w:lvlJc w:val="left"/>
      <w:pPr>
        <w:tabs>
          <w:tab w:val="num" w:pos="0"/>
        </w:tabs>
        <w:ind w:left="720" w:hanging="360"/>
      </w:pPr>
      <w:rPr/>
    </w:lvl>
    <w:lvl w:ilvl="2">
      <w:start w:val="1"/>
      <w:numFmt w:val="lowerRoman"/>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lowerLetter"/>
      <w:lvlText w:val="(%5)"/>
      <w:lvlJc w:val="left"/>
      <w:pPr>
        <w:tabs>
          <w:tab w:val="num" w:pos="0"/>
        </w:tabs>
        <w:ind w:left="1800" w:hanging="360"/>
      </w:pPr>
      <w:rPr/>
    </w:lvl>
    <w:lvl w:ilvl="5">
      <w:start w:val="1"/>
      <w:numFmt w:val="lowerRoman"/>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lowerLetter"/>
      <w:lvlText w:val="%8."/>
      <w:lvlJc w:val="left"/>
      <w:pPr>
        <w:tabs>
          <w:tab w:val="num" w:pos="0"/>
        </w:tabs>
        <w:ind w:left="2880" w:hanging="360"/>
      </w:pPr>
      <w:rPr/>
    </w:lvl>
    <w:lvl w:ilvl="8">
      <w:start w:val="1"/>
      <w:numFmt w:val="lowerRoman"/>
      <w:lvlText w:val="%9."/>
      <w:lvlJc w:val="left"/>
      <w:pPr>
        <w:tabs>
          <w:tab w:val="num" w:pos="0"/>
        </w:tabs>
        <w:ind w:left="324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LienInternet" w:customStyle="1">
    <w:name w:val="Lien Internet"/>
    <w:basedOn w:val="DefaultParagraphFont"/>
    <w:uiPriority w:val="99"/>
    <w:unhideWhenUsed/>
    <w:rsid w:val="004b30e9"/>
    <w:rPr>
      <w:color w:val="0563C1" w:themeColor="hyperlink"/>
      <w:u w:val="single"/>
    </w:rPr>
  </w:style>
  <w:style w:type="character" w:styleId="PlaceholderText">
    <w:name w:val="Placeholder Text"/>
    <w:basedOn w:val="DefaultParagraphFont"/>
    <w:uiPriority w:val="99"/>
    <w:semiHidden/>
    <w:qFormat/>
    <w:rsid w:val="00bb6869"/>
    <w:rPr>
      <w:color w:val="808080"/>
    </w:rPr>
  </w:style>
  <w:style w:type="character" w:styleId="EntteCar" w:customStyle="1">
    <w:name w:val="En-tête Car"/>
    <w:basedOn w:val="DefaultParagraphFont"/>
    <w:uiPriority w:val="99"/>
    <w:qFormat/>
    <w:rsid w:val="00cb2d0b"/>
    <w:rPr/>
  </w:style>
  <w:style w:type="character" w:styleId="PieddepageCar" w:customStyle="1">
    <w:name w:val="Pied de page Car"/>
    <w:basedOn w:val="DefaultParagraphFont"/>
    <w:uiPriority w:val="99"/>
    <w:qFormat/>
    <w:rsid w:val="00cb2d0b"/>
    <w:rPr/>
  </w:style>
  <w:style w:type="character" w:styleId="Annotationreference">
    <w:name w:val="annotation reference"/>
    <w:basedOn w:val="DefaultParagraphFont"/>
    <w:uiPriority w:val="99"/>
    <w:semiHidden/>
    <w:unhideWhenUsed/>
    <w:qFormat/>
    <w:rsid w:val="001918c5"/>
    <w:rPr>
      <w:sz w:val="16"/>
      <w:szCs w:val="16"/>
    </w:rPr>
  </w:style>
  <w:style w:type="character" w:styleId="CommentaireCar" w:customStyle="1">
    <w:name w:val="Commentaire Car"/>
    <w:basedOn w:val="DefaultParagraphFont"/>
    <w:link w:val="Annotationtext"/>
    <w:uiPriority w:val="99"/>
    <w:semiHidden/>
    <w:qFormat/>
    <w:rsid w:val="001918c5"/>
    <w:rPr>
      <w:sz w:val="20"/>
      <w:szCs w:val="20"/>
    </w:rPr>
  </w:style>
  <w:style w:type="character" w:styleId="ObjetducommentaireCar" w:customStyle="1">
    <w:name w:val="Objet du commentaire Car"/>
    <w:basedOn w:val="CommentaireCar"/>
    <w:link w:val="Annotationsubject"/>
    <w:uiPriority w:val="99"/>
    <w:semiHidden/>
    <w:qFormat/>
    <w:rsid w:val="001918c5"/>
    <w:rPr>
      <w:b/>
      <w:bCs/>
      <w:sz w:val="20"/>
      <w:szCs w:val="20"/>
    </w:rPr>
  </w:style>
  <w:style w:type="character" w:styleId="TextedebullesCar" w:customStyle="1">
    <w:name w:val="Texte de bulles Car"/>
    <w:basedOn w:val="DefaultParagraphFont"/>
    <w:link w:val="BalloonText"/>
    <w:uiPriority w:val="99"/>
    <w:semiHidden/>
    <w:qFormat/>
    <w:rsid w:val="001918c5"/>
    <w:rPr>
      <w:rFonts w:ascii="Segoe UI" w:hAnsi="Segoe UI" w:cs="Segoe UI"/>
      <w:sz w:val="18"/>
      <w:szCs w:val="18"/>
    </w:rPr>
  </w:style>
  <w:style w:type="character" w:styleId="LienInternetvisit">
    <w:name w:val="Lien Internet visité"/>
    <w:basedOn w:val="DefaultParagraphFont"/>
    <w:uiPriority w:val="99"/>
    <w:semiHidden/>
    <w:unhideWhenUsed/>
    <w:qFormat/>
    <w:rsid w:val="00490374"/>
    <w:rPr>
      <w:color w:val="954F72" w:themeColor="followedHyperlink"/>
      <w:u w:val="single"/>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reprincipal">
    <w:name w:val="Title"/>
    <w:basedOn w:val="Normal"/>
    <w:next w:val="Corpsdetexte"/>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4d1f58"/>
    <w:pPr>
      <w:spacing w:lineRule="auto" w:line="276" w:before="0" w:after="200"/>
      <w:ind w:left="720" w:hanging="0"/>
      <w:contextualSpacing/>
    </w:pPr>
    <w:rPr/>
  </w:style>
  <w:style w:type="paragraph" w:styleId="Entteetpieddepage">
    <w:name w:val="En-tête et pied de page"/>
    <w:basedOn w:val="Normal"/>
    <w:qFormat/>
    <w:pPr/>
    <w:rPr/>
  </w:style>
  <w:style w:type="paragraph" w:styleId="Entte">
    <w:name w:val="Header"/>
    <w:basedOn w:val="Normal"/>
    <w:uiPriority w:val="99"/>
    <w:unhideWhenUsed/>
    <w:rsid w:val="00cb2d0b"/>
    <w:pPr>
      <w:tabs>
        <w:tab w:val="clear" w:pos="708"/>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cb2d0b"/>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CommentaireCar"/>
    <w:uiPriority w:val="99"/>
    <w:semiHidden/>
    <w:unhideWhenUsed/>
    <w:qFormat/>
    <w:rsid w:val="001918c5"/>
    <w:pPr>
      <w:spacing w:lineRule="auto" w:line="240"/>
    </w:pPr>
    <w:rPr>
      <w:sz w:val="20"/>
      <w:szCs w:val="20"/>
    </w:rPr>
  </w:style>
  <w:style w:type="paragraph" w:styleId="Annotationsubject">
    <w:name w:val="annotation subject"/>
    <w:basedOn w:val="Annotationtext"/>
    <w:next w:val="Annotationtext"/>
    <w:link w:val="ObjetducommentaireCar"/>
    <w:uiPriority w:val="99"/>
    <w:semiHidden/>
    <w:unhideWhenUsed/>
    <w:qFormat/>
    <w:rsid w:val="001918c5"/>
    <w:pPr/>
    <w:rPr>
      <w:b/>
      <w:bCs/>
    </w:rPr>
  </w:style>
  <w:style w:type="paragraph" w:styleId="BalloonText">
    <w:name w:val="Balloon Text"/>
    <w:basedOn w:val="Normal"/>
    <w:link w:val="TextedebullesCar"/>
    <w:uiPriority w:val="99"/>
    <w:semiHidden/>
    <w:unhideWhenUsed/>
    <w:qFormat/>
    <w:rsid w:val="001918c5"/>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numbering" w:styleId="Style14" w:customStyle="1">
    <w:name w:val="Style1"/>
    <w:uiPriority w:val="99"/>
    <w:qFormat/>
    <w:rsid w:val="004d1f58"/>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59"/>
    <w:rsid w:val="004b30e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ressources-humaines.interieur.ader.gouv.fr/images/Mobilite_2022/Formulaire mobilit&#233; avec PSA.docx" TargetMode="External"/><Relationship Id="rId3" Type="http://schemas.openxmlformats.org/officeDocument/2006/relationships/hyperlink" Target="https://www.interieur.gouv.fr/content/download/130980/1041719/file/formulaire-mobilite-avec-psa.docx" TargetMode="External"/><Relationship Id="rId4" Type="http://schemas.openxmlformats.org/officeDocument/2006/relationships/hyperlink" Target="https://www.fonction-publique.gouv.fr/biep/repertoire-interministeriel-des-metiers-de-letat" TargetMode="External"/><Relationship Id="rId5" Type="http://schemas.openxmlformats.org/officeDocument/2006/relationships/hyperlink" Target="http://ressources-humaines.interieur.ader.gouv.fr/images/mgmrh/Page_mgmrh/Referentiel_des_emplois_version_2011_modifiee_12_fevrier_2015_copie.pdf" TargetMode="External"/><Relationship Id="rId6" Type="http://schemas.openxmlformats.org/officeDocument/2006/relationships/header" Target="head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46E"/>
    <w:rsid w:val="001C0484"/>
    <w:rsid w:val="001D7DEF"/>
    <w:rsid w:val="0032646E"/>
    <w:rsid w:val="00380906"/>
    <w:rsid w:val="00581D97"/>
    <w:rsid w:val="008B36A6"/>
    <w:rsid w:val="00931BB0"/>
    <w:rsid w:val="0094474A"/>
    <w:rsid w:val="009A461C"/>
    <w:rsid w:val="009D071E"/>
    <w:rsid w:val="00B15CF7"/>
    <w:rsid w:val="00C246D6"/>
    <w:rsid w:val="00D3079F"/>
    <w:rsid w:val="00EB5F7F"/>
    <w:rsid w:val="00FC79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31BB0"/>
    <w:rPr>
      <w:color w:val="808080"/>
    </w:rPr>
  </w:style>
  <w:style w:type="paragraph" w:customStyle="1" w:styleId="3A78256A22664F3E8A77E3E3E63F7C35">
    <w:name w:val="3A78256A22664F3E8A77E3E3E63F7C35"/>
    <w:rsid w:val="0032646E"/>
  </w:style>
  <w:style w:type="paragraph" w:customStyle="1" w:styleId="387566804D6B4F39BD78D4F49F5B96A4">
    <w:name w:val="387566804D6B4F39BD78D4F49F5B96A4"/>
    <w:rsid w:val="0032646E"/>
  </w:style>
  <w:style w:type="paragraph" w:customStyle="1" w:styleId="C7A792F473E24E5990401F0CCF1F3345">
    <w:name w:val="C7A792F473E24E5990401F0CCF1F3345"/>
    <w:rsid w:val="0032646E"/>
  </w:style>
  <w:style w:type="paragraph" w:customStyle="1" w:styleId="21B0825E25834B64BD6633FD6ED539F6">
    <w:name w:val="21B0825E25834B64BD6633FD6ED539F6"/>
    <w:rsid w:val="0032646E"/>
  </w:style>
  <w:style w:type="paragraph" w:customStyle="1" w:styleId="36E0024478414FB7B623BD8A90FA8620">
    <w:name w:val="36E0024478414FB7B623BD8A90FA8620"/>
    <w:rsid w:val="0032646E"/>
  </w:style>
  <w:style w:type="paragraph" w:customStyle="1" w:styleId="34B82489FD0B4478B65F65600D445C39">
    <w:name w:val="34B82489FD0B4478B65F65600D445C39"/>
    <w:rsid w:val="0032646E"/>
  </w:style>
  <w:style w:type="paragraph" w:customStyle="1" w:styleId="6649EDB851CA46A09410BA13820AD630">
    <w:name w:val="6649EDB851CA46A09410BA13820AD630"/>
    <w:rsid w:val="0032646E"/>
  </w:style>
  <w:style w:type="paragraph" w:customStyle="1" w:styleId="9F944C47C3DF4616A0634767D7B7D727">
    <w:name w:val="9F944C47C3DF4616A0634767D7B7D727"/>
    <w:rsid w:val="0032646E"/>
  </w:style>
  <w:style w:type="paragraph" w:customStyle="1" w:styleId="4C44068308B5450C91E54FFDB1BF95E6">
    <w:name w:val="4C44068308B5450C91E54FFDB1BF95E6"/>
    <w:rsid w:val="0032646E"/>
  </w:style>
  <w:style w:type="paragraph" w:customStyle="1" w:styleId="98CEB91E1041494E87FA2AFEC26A3CC1">
    <w:name w:val="98CEB91E1041494E87FA2AFEC26A3CC1"/>
    <w:rsid w:val="0032646E"/>
  </w:style>
  <w:style w:type="paragraph" w:customStyle="1" w:styleId="E774C83805C4405EBB3E6943008081C9">
    <w:name w:val="E774C83805C4405EBB3E6943008081C9"/>
    <w:rsid w:val="0032646E"/>
  </w:style>
  <w:style w:type="paragraph" w:customStyle="1" w:styleId="AE4F1BB0E417428FAF1BBECC4A125BAC">
    <w:name w:val="AE4F1BB0E417428FAF1BBECC4A125BAC"/>
    <w:rsid w:val="0032646E"/>
  </w:style>
  <w:style w:type="paragraph" w:customStyle="1" w:styleId="806E2E6D6E834C72808D89F7A40BD9B7">
    <w:name w:val="806E2E6D6E834C72808D89F7A40BD9B7"/>
    <w:rsid w:val="0032646E"/>
  </w:style>
  <w:style w:type="paragraph" w:customStyle="1" w:styleId="25B28716C7BD44EA8CC4139081CECC4F">
    <w:name w:val="25B28716C7BD44EA8CC4139081CECC4F"/>
    <w:rsid w:val="0032646E"/>
  </w:style>
  <w:style w:type="paragraph" w:customStyle="1" w:styleId="5D903E658DEC4B048F89EEFC10C4DE6E">
    <w:name w:val="5D903E658DEC4B048F89EEFC10C4DE6E"/>
    <w:rsid w:val="0032646E"/>
  </w:style>
  <w:style w:type="paragraph" w:customStyle="1" w:styleId="E01B3B29DCCF46F29A245996F1828C51">
    <w:name w:val="E01B3B29DCCF46F29A245996F1828C51"/>
    <w:rsid w:val="0032646E"/>
  </w:style>
  <w:style w:type="paragraph" w:customStyle="1" w:styleId="AC87E6CF9D3C4854BEAFE6D9C8196608">
    <w:name w:val="AC87E6CF9D3C4854BEAFE6D9C8196608"/>
    <w:rsid w:val="0032646E"/>
  </w:style>
  <w:style w:type="paragraph" w:customStyle="1" w:styleId="12630100F19343549A580AEA5B98FB23">
    <w:name w:val="12630100F19343549A580AEA5B98FB23"/>
    <w:rsid w:val="0032646E"/>
  </w:style>
  <w:style w:type="paragraph" w:customStyle="1" w:styleId="7CF4848036DE4FB89059DCD9696CBEE6">
    <w:name w:val="7CF4848036DE4FB89059DCD9696CBEE6"/>
    <w:rsid w:val="0032646E"/>
  </w:style>
  <w:style w:type="paragraph" w:customStyle="1" w:styleId="724EFF4231F2470AB07BD0D8A8522A95">
    <w:name w:val="724EFF4231F2470AB07BD0D8A8522A95"/>
    <w:rsid w:val="0032646E"/>
  </w:style>
  <w:style w:type="paragraph" w:customStyle="1" w:styleId="502DE3B8BAE7494DAE55F1764943DDAE">
    <w:name w:val="502DE3B8BAE7494DAE55F1764943DDAE"/>
    <w:rsid w:val="0032646E"/>
  </w:style>
  <w:style w:type="paragraph" w:customStyle="1" w:styleId="66CDCE74D84B4A1997EBFE6F84D417D6">
    <w:name w:val="66CDCE74D84B4A1997EBFE6F84D417D6"/>
    <w:rsid w:val="0032646E"/>
  </w:style>
  <w:style w:type="paragraph" w:customStyle="1" w:styleId="0798754E3C5148D5A8E0E0B5BA76DE44">
    <w:name w:val="0798754E3C5148D5A8E0E0B5BA76DE44"/>
    <w:rsid w:val="0094474A"/>
  </w:style>
  <w:style w:type="paragraph" w:customStyle="1" w:styleId="25286CC7EE44417AB6DE73318FBB4E26">
    <w:name w:val="25286CC7EE44417AB6DE73318FBB4E26"/>
    <w:rsid w:val="0094474A"/>
  </w:style>
  <w:style w:type="paragraph" w:customStyle="1" w:styleId="12A245BB2ED54D589EF66A6B23D930C2">
    <w:name w:val="12A245BB2ED54D589EF66A6B23D930C2"/>
    <w:rsid w:val="0094474A"/>
  </w:style>
  <w:style w:type="paragraph" w:customStyle="1" w:styleId="8DB0B588900C46D79A797F70F9BECFC2">
    <w:name w:val="8DB0B588900C46D79A797F70F9BECFC2"/>
    <w:rsid w:val="0094474A"/>
  </w:style>
  <w:style w:type="paragraph" w:customStyle="1" w:styleId="22142C0855AD46CCAB55DDB97EFAD7D0">
    <w:name w:val="22142C0855AD46CCAB55DDB97EFAD7D0"/>
    <w:rsid w:val="0094474A"/>
  </w:style>
  <w:style w:type="paragraph" w:customStyle="1" w:styleId="00EF5C73A1F54DEEAD0AC13A1A2A6193">
    <w:name w:val="00EF5C73A1F54DEEAD0AC13A1A2A6193"/>
    <w:rsid w:val="0094474A"/>
  </w:style>
  <w:style w:type="paragraph" w:customStyle="1" w:styleId="83B97E74DD2F4EC38A829756F57536D6">
    <w:name w:val="83B97E74DD2F4EC38A829756F57536D6"/>
    <w:rsid w:val="00581D97"/>
  </w:style>
  <w:style w:type="paragraph" w:customStyle="1" w:styleId="1235245723ED4962A0459C98F793A482">
    <w:name w:val="1235245723ED4962A0459C98F793A482"/>
    <w:rsid w:val="00581D97"/>
  </w:style>
  <w:style w:type="paragraph" w:customStyle="1" w:styleId="33142CCF33BB419E8C5325E3B110F750">
    <w:name w:val="33142CCF33BB419E8C5325E3B110F750"/>
    <w:rsid w:val="00581D97"/>
  </w:style>
  <w:style w:type="paragraph" w:customStyle="1" w:styleId="B563592A99474EB497255FF50484738D">
    <w:name w:val="B563592A99474EB497255FF50484738D"/>
    <w:rsid w:val="00581D97"/>
  </w:style>
  <w:style w:type="paragraph" w:customStyle="1" w:styleId="E867AAE797E140F990D4928FE14067A8">
    <w:name w:val="E867AAE797E140F990D4928FE14067A8"/>
    <w:rsid w:val="00581D97"/>
  </w:style>
  <w:style w:type="paragraph" w:customStyle="1" w:styleId="EDA27C2FD55B4A398F3C8455E120CF92">
    <w:name w:val="EDA27C2FD55B4A398F3C8455E120CF92"/>
    <w:rsid w:val="00581D97"/>
  </w:style>
  <w:style w:type="paragraph" w:customStyle="1" w:styleId="CEACE951A3B8482294A2D0264F94EDB0">
    <w:name w:val="CEACE951A3B8482294A2D0264F94EDB0"/>
    <w:rsid w:val="00581D97"/>
  </w:style>
  <w:style w:type="paragraph" w:customStyle="1" w:styleId="D3E12D4059D04B6DBA5471120B0E6ADC">
    <w:name w:val="D3E12D4059D04B6DBA5471120B0E6ADC"/>
    <w:rsid w:val="00C246D6"/>
  </w:style>
  <w:style w:type="paragraph" w:customStyle="1" w:styleId="047774B9ABF1418A83BFC5410BE59B91">
    <w:name w:val="047774B9ABF1418A83BFC5410BE59B91"/>
    <w:rsid w:val="00931B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LibreOffice/7.3.7.2.M4$Windows_X86_64 LibreOffice_project/527cb563abf888fee92f6078b4bfb61fd86b64d9</Application>
  <AppVersion>15.0000</AppVersion>
  <DocSecurity>0</DocSecurity>
  <Pages>5</Pages>
  <Words>800</Words>
  <Characters>4817</Characters>
  <CharactersWithSpaces>5559</CharactersWithSpaces>
  <Paragraphs>126</Paragraphs>
  <Company>DSIC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2024-03-20T13:50:00Z</dcterms:created>
  <dc:creator>VANDENWILDENBERG Aurélie</dc:creator>
  <dc:description/>
  <dc:language>fr-FR</dc:language>
  <cp:lastModifiedBy/>
  <dcterms:modified xsi:type="dcterms:W3CDTF">2024-03-22T09:50:30Z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